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FD54" w14:textId="6FD91083" w:rsidR="00C0151C" w:rsidRDefault="00C0151C" w:rsidP="00C0151C">
      <w:pPr>
        <w:spacing w:after="0" w:line="240" w:lineRule="auto"/>
        <w:ind w:right="-450"/>
        <w:jc w:val="center"/>
        <w:rPr>
          <w:rFonts w:eastAsia="Malgun Gothic" w:cs="Lucida Sans Unicode"/>
          <w:b/>
          <w:bCs/>
          <w:iCs/>
          <w:color w:val="688220"/>
          <w:sz w:val="40"/>
          <w:szCs w:val="40"/>
        </w:rPr>
      </w:pPr>
      <w:r w:rsidRPr="003572ED">
        <w:rPr>
          <w:rFonts w:eastAsia="Malgun Gothic" w:cs="Lucida Sans Unicode"/>
          <w:b/>
          <w:bCs/>
          <w:iCs/>
          <w:noProof/>
          <w:color w:val="688220"/>
          <w:sz w:val="22"/>
          <w:szCs w:val="22"/>
        </w:rPr>
        <w:drawing>
          <wp:anchor distT="0" distB="0" distL="114300" distR="114300" simplePos="0" relativeHeight="251659264" behindDoc="0" locked="0" layoutInCell="1" allowOverlap="1" wp14:anchorId="2D4FAAB8" wp14:editId="64552F81">
            <wp:simplePos x="0" y="0"/>
            <wp:positionH relativeFrom="column">
              <wp:posOffset>-12700</wp:posOffset>
            </wp:positionH>
            <wp:positionV relativeFrom="paragraph">
              <wp:posOffset>2540</wp:posOffset>
            </wp:positionV>
            <wp:extent cx="1045845" cy="1047750"/>
            <wp:effectExtent l="19050" t="0" r="1905" b="0"/>
            <wp:wrapSquare wrapText="bothSides"/>
            <wp:docPr id="4" name="Picture 1" descr="CIMM_Larg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M_Large_RGB (2).PNG"/>
                    <pic:cNvPicPr/>
                  </pic:nvPicPr>
                  <pic:blipFill>
                    <a:blip r:embed="rId7" cstate="print"/>
                    <a:stretch>
                      <a:fillRect/>
                    </a:stretch>
                  </pic:blipFill>
                  <pic:spPr>
                    <a:xfrm>
                      <a:off x="0" y="0"/>
                      <a:ext cx="1045845" cy="1047750"/>
                    </a:xfrm>
                    <a:prstGeom prst="rect">
                      <a:avLst/>
                    </a:prstGeom>
                  </pic:spPr>
                </pic:pic>
              </a:graphicData>
            </a:graphic>
          </wp:anchor>
        </w:drawing>
      </w:r>
    </w:p>
    <w:p w14:paraId="2104DDD8" w14:textId="48FBBA41" w:rsidR="005F7256" w:rsidRPr="00C0151C" w:rsidRDefault="00484665" w:rsidP="00C0151C">
      <w:pPr>
        <w:spacing w:after="0" w:line="240" w:lineRule="auto"/>
        <w:ind w:right="-450"/>
        <w:jc w:val="center"/>
        <w:rPr>
          <w:rFonts w:eastAsia="Malgun Gothic" w:cs="Lucida Sans Unicode"/>
          <w:b/>
          <w:bCs/>
          <w:iCs/>
          <w:color w:val="688220"/>
          <w:sz w:val="22"/>
          <w:szCs w:val="22"/>
        </w:rPr>
      </w:pPr>
      <w:r>
        <w:rPr>
          <w:rFonts w:eastAsia="Malgun Gothic" w:cs="Lucida Sans Unicode"/>
          <w:b/>
          <w:bCs/>
          <w:iCs/>
          <w:color w:val="688220"/>
          <w:sz w:val="40"/>
          <w:szCs w:val="40"/>
        </w:rPr>
        <w:t>Cross-Platform Measurement Manifesto</w:t>
      </w:r>
    </w:p>
    <w:p w14:paraId="5F30844C" w14:textId="402B6996" w:rsidR="001A29D0" w:rsidRDefault="00F81B30" w:rsidP="00E929D2">
      <w:pPr>
        <w:spacing w:after="0" w:line="240" w:lineRule="auto"/>
        <w:ind w:right="-450"/>
        <w:jc w:val="center"/>
        <w:rPr>
          <w:rFonts w:eastAsia="Malgun Gothic" w:cs="Lucida Sans Unicode"/>
          <w:b/>
          <w:bCs/>
          <w:iCs/>
          <w:color w:val="688220"/>
          <w:sz w:val="36"/>
          <w:szCs w:val="36"/>
        </w:rPr>
      </w:pPr>
      <w:r>
        <w:rPr>
          <w:rFonts w:eastAsia="Malgun Gothic" w:cs="Lucida Sans Unicode"/>
          <w:b/>
          <w:bCs/>
          <w:iCs/>
          <w:color w:val="688220"/>
          <w:sz w:val="36"/>
          <w:szCs w:val="36"/>
        </w:rPr>
        <w:t xml:space="preserve">What the industry needs, </w:t>
      </w:r>
      <w:r w:rsidR="00C2702F">
        <w:rPr>
          <w:rFonts w:eastAsia="Malgun Gothic" w:cs="Lucida Sans Unicode"/>
          <w:b/>
          <w:bCs/>
          <w:iCs/>
          <w:color w:val="688220"/>
          <w:sz w:val="36"/>
          <w:szCs w:val="36"/>
        </w:rPr>
        <w:t xml:space="preserve">and </w:t>
      </w:r>
      <w:r>
        <w:rPr>
          <w:rFonts w:eastAsia="Malgun Gothic" w:cs="Lucida Sans Unicode"/>
          <w:b/>
          <w:bCs/>
          <w:iCs/>
          <w:color w:val="688220"/>
          <w:sz w:val="36"/>
          <w:szCs w:val="36"/>
        </w:rPr>
        <w:t>wants</w:t>
      </w:r>
      <w:r w:rsidR="00C2702F">
        <w:rPr>
          <w:rFonts w:eastAsia="Malgun Gothic" w:cs="Lucida Sans Unicode"/>
          <w:b/>
          <w:bCs/>
          <w:iCs/>
          <w:color w:val="688220"/>
          <w:sz w:val="36"/>
          <w:szCs w:val="36"/>
        </w:rPr>
        <w:t>,</w:t>
      </w:r>
      <w:r w:rsidR="00B64131">
        <w:rPr>
          <w:rFonts w:eastAsia="Malgun Gothic" w:cs="Lucida Sans Unicode"/>
          <w:b/>
          <w:bCs/>
          <w:iCs/>
          <w:color w:val="688220"/>
          <w:sz w:val="36"/>
          <w:szCs w:val="36"/>
        </w:rPr>
        <w:t xml:space="preserve"> now</w:t>
      </w:r>
      <w:r w:rsidR="00013E78">
        <w:rPr>
          <w:rFonts w:eastAsia="Malgun Gothic" w:cs="Lucida Sans Unicode"/>
          <w:b/>
          <w:bCs/>
          <w:iCs/>
          <w:color w:val="688220"/>
          <w:sz w:val="36"/>
          <w:szCs w:val="36"/>
        </w:rPr>
        <w:t>!</w:t>
      </w:r>
    </w:p>
    <w:p w14:paraId="3A8251A0" w14:textId="77777777" w:rsidR="009841BD" w:rsidRDefault="007C1244" w:rsidP="007C1244">
      <w:pPr>
        <w:pStyle w:val="BodyText"/>
        <w:tabs>
          <w:tab w:val="num" w:pos="1440"/>
        </w:tabs>
        <w:spacing w:after="0"/>
        <w:rPr>
          <w:rFonts w:asciiTheme="minorHAnsi" w:hAnsiTheme="minorHAnsi" w:cstheme="minorHAnsi"/>
          <w:sz w:val="22"/>
          <w:szCs w:val="22"/>
        </w:rPr>
      </w:pP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Pr="003572ED">
        <w:rPr>
          <w:rFonts w:asciiTheme="minorHAnsi" w:hAnsiTheme="minorHAnsi" w:cstheme="minorHAnsi"/>
          <w:sz w:val="22"/>
          <w:szCs w:val="22"/>
        </w:rPr>
        <w:tab/>
      </w:r>
      <w:r w:rsidR="00E421D4">
        <w:rPr>
          <w:rFonts w:asciiTheme="minorHAnsi" w:hAnsiTheme="minorHAnsi" w:cstheme="minorHAnsi"/>
          <w:sz w:val="22"/>
          <w:szCs w:val="22"/>
        </w:rPr>
        <w:tab/>
      </w:r>
    </w:p>
    <w:p w14:paraId="635043BB" w14:textId="77986DDE" w:rsidR="003B693B" w:rsidRDefault="009841BD" w:rsidP="007C1244">
      <w:pPr>
        <w:pStyle w:val="BodyText"/>
        <w:tabs>
          <w:tab w:val="num" w:pos="1440"/>
        </w:tabs>
        <w:spacing w:after="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64131">
        <w:rPr>
          <w:rFonts w:asciiTheme="minorHAnsi" w:hAnsiTheme="minorHAnsi" w:cstheme="minorHAnsi"/>
          <w:b/>
          <w:sz w:val="22"/>
          <w:szCs w:val="22"/>
        </w:rPr>
        <w:t>February 2017</w:t>
      </w:r>
    </w:p>
    <w:p w14:paraId="19433AE5" w14:textId="77777777" w:rsidR="003B693B" w:rsidRDefault="003B693B" w:rsidP="007C1244">
      <w:pPr>
        <w:pStyle w:val="BodyText"/>
        <w:tabs>
          <w:tab w:val="num" w:pos="1440"/>
        </w:tabs>
        <w:spacing w:after="0"/>
        <w:rPr>
          <w:rFonts w:asciiTheme="minorHAnsi" w:hAnsiTheme="minorHAnsi" w:cstheme="minorHAnsi"/>
          <w:sz w:val="22"/>
          <w:szCs w:val="22"/>
        </w:rPr>
      </w:pPr>
    </w:p>
    <w:p w14:paraId="29E5AFA2" w14:textId="77777777" w:rsidR="008E0F52" w:rsidRDefault="008E0F52" w:rsidP="007C1244">
      <w:pPr>
        <w:pStyle w:val="BodyText"/>
        <w:tabs>
          <w:tab w:val="num" w:pos="1440"/>
        </w:tabs>
        <w:spacing w:after="0"/>
        <w:rPr>
          <w:rFonts w:asciiTheme="minorHAnsi" w:hAnsiTheme="minorHAnsi" w:cstheme="minorHAnsi"/>
          <w:sz w:val="22"/>
          <w:szCs w:val="22"/>
        </w:rPr>
      </w:pPr>
    </w:p>
    <w:p w14:paraId="3879FA41" w14:textId="77777777" w:rsidR="009841BD" w:rsidRDefault="009841BD" w:rsidP="007C1244">
      <w:pPr>
        <w:pStyle w:val="BodyText"/>
        <w:tabs>
          <w:tab w:val="num" w:pos="1440"/>
        </w:tabs>
        <w:spacing w:after="0"/>
        <w:rPr>
          <w:rFonts w:asciiTheme="minorHAnsi" w:hAnsiTheme="minorHAnsi" w:cstheme="minorHAnsi"/>
          <w:sz w:val="22"/>
          <w:szCs w:val="22"/>
        </w:rPr>
      </w:pPr>
    </w:p>
    <w:p w14:paraId="6FC8E35D" w14:textId="56DCCFAC" w:rsidR="00F81B30" w:rsidRDefault="00F81B30" w:rsidP="003B693B">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 xml:space="preserve">Over the past several years, CIMM has looked to guide development of cross-platform </w:t>
      </w:r>
      <w:r w:rsidR="00013E78">
        <w:rPr>
          <w:rFonts w:asciiTheme="minorHAnsi" w:hAnsiTheme="minorHAnsi" w:cstheme="minorHAnsi"/>
          <w:sz w:val="22"/>
          <w:szCs w:val="22"/>
        </w:rPr>
        <w:t xml:space="preserve">media </w:t>
      </w:r>
      <w:r>
        <w:rPr>
          <w:rFonts w:asciiTheme="minorHAnsi" w:hAnsiTheme="minorHAnsi" w:cstheme="minorHAnsi"/>
          <w:sz w:val="22"/>
          <w:szCs w:val="22"/>
        </w:rPr>
        <w:t>measurement technologies and methodologies by conveying both industry needs and, based upon our own research, those criteria essential for an effective approach.</w:t>
      </w:r>
      <w:r w:rsidR="009841BD">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First through our </w:t>
      </w:r>
      <w:r w:rsidRPr="009841BD">
        <w:rPr>
          <w:rFonts w:asciiTheme="minorHAnsi" w:hAnsiTheme="minorHAnsi" w:cstheme="minorHAnsi"/>
          <w:b/>
          <w:i/>
          <w:sz w:val="22"/>
          <w:szCs w:val="22"/>
        </w:rPr>
        <w:t>“Eight Criteria for Solving Cross-Platform Measurement of Exposure to Ads and Content”</w:t>
      </w:r>
      <w:r>
        <w:rPr>
          <w:rFonts w:asciiTheme="minorHAnsi" w:hAnsiTheme="minorHAnsi" w:cstheme="minorHAnsi"/>
          <w:sz w:val="22"/>
          <w:szCs w:val="22"/>
        </w:rPr>
        <w:t xml:space="preserve"> declaration</w:t>
      </w:r>
      <w:r w:rsidR="00E929D2">
        <w:rPr>
          <w:rFonts w:asciiTheme="minorHAnsi" w:hAnsiTheme="minorHAnsi" w:cstheme="minorHAnsi"/>
          <w:sz w:val="22"/>
          <w:szCs w:val="22"/>
        </w:rPr>
        <w:t>,</w:t>
      </w:r>
      <w:r w:rsidR="00484665">
        <w:rPr>
          <w:rFonts w:asciiTheme="minorHAnsi" w:hAnsiTheme="minorHAnsi" w:cstheme="minorHAnsi"/>
          <w:sz w:val="22"/>
          <w:szCs w:val="22"/>
        </w:rPr>
        <w:t xml:space="preserve"> and more recently via this continually updated</w:t>
      </w:r>
      <w:r>
        <w:rPr>
          <w:rFonts w:asciiTheme="minorHAnsi" w:hAnsiTheme="minorHAnsi" w:cstheme="minorHAnsi"/>
          <w:sz w:val="22"/>
          <w:szCs w:val="22"/>
        </w:rPr>
        <w:t xml:space="preserve"> </w:t>
      </w:r>
      <w:r w:rsidRPr="009841BD">
        <w:rPr>
          <w:rFonts w:asciiTheme="minorHAnsi" w:hAnsiTheme="minorHAnsi" w:cstheme="minorHAnsi"/>
          <w:b/>
          <w:i/>
          <w:sz w:val="22"/>
          <w:szCs w:val="22"/>
        </w:rPr>
        <w:t>“Measurement Manifesto,”</w:t>
      </w:r>
      <w:r>
        <w:rPr>
          <w:rFonts w:asciiTheme="minorHAnsi" w:hAnsiTheme="minorHAnsi" w:cstheme="minorHAnsi"/>
          <w:sz w:val="22"/>
          <w:szCs w:val="22"/>
        </w:rPr>
        <w:t xml:space="preserve"> the needs expressed have evolved as consumer and marketer engagement with cross-platform viewing has grown.</w:t>
      </w:r>
    </w:p>
    <w:p w14:paraId="0873195C" w14:textId="77777777" w:rsidR="00F81B30" w:rsidRDefault="00F81B30" w:rsidP="003B693B">
      <w:pPr>
        <w:pStyle w:val="BodyText"/>
        <w:tabs>
          <w:tab w:val="num" w:pos="1440"/>
        </w:tabs>
        <w:spacing w:after="0"/>
        <w:rPr>
          <w:rFonts w:asciiTheme="minorHAnsi" w:hAnsiTheme="minorHAnsi" w:cstheme="minorHAnsi"/>
          <w:sz w:val="22"/>
          <w:szCs w:val="22"/>
        </w:rPr>
      </w:pPr>
    </w:p>
    <w:p w14:paraId="4337347D" w14:textId="76DE599D" w:rsidR="008D477E" w:rsidRDefault="00F81B30" w:rsidP="003B693B">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 xml:space="preserve">That change has also been seen in the solutions that have been introduced into the marketplace </w:t>
      </w:r>
      <w:r w:rsidR="00E929D2">
        <w:rPr>
          <w:rFonts w:asciiTheme="minorHAnsi" w:hAnsiTheme="minorHAnsi" w:cstheme="minorHAnsi"/>
          <w:sz w:val="22"/>
          <w:szCs w:val="22"/>
        </w:rPr>
        <w:t xml:space="preserve">since </w:t>
      </w:r>
      <w:r>
        <w:rPr>
          <w:rFonts w:asciiTheme="minorHAnsi" w:hAnsiTheme="minorHAnsi" w:cstheme="minorHAnsi"/>
          <w:sz w:val="22"/>
          <w:szCs w:val="22"/>
        </w:rPr>
        <w:t>that time, with varying levels of acceptance and success.  However, the one co</w:t>
      </w:r>
      <w:r w:rsidR="00B64131">
        <w:rPr>
          <w:rFonts w:asciiTheme="minorHAnsi" w:hAnsiTheme="minorHAnsi" w:cstheme="minorHAnsi"/>
          <w:sz w:val="22"/>
          <w:szCs w:val="22"/>
        </w:rPr>
        <w:t>nstant that has remained</w:t>
      </w:r>
      <w:r w:rsidR="00E929D2">
        <w:rPr>
          <w:rFonts w:asciiTheme="minorHAnsi" w:hAnsiTheme="minorHAnsi" w:cstheme="minorHAnsi"/>
          <w:sz w:val="22"/>
          <w:szCs w:val="22"/>
        </w:rPr>
        <w:t xml:space="preserve"> is that</w:t>
      </w:r>
      <w:r w:rsidR="00B64131">
        <w:rPr>
          <w:rFonts w:asciiTheme="minorHAnsi" w:hAnsiTheme="minorHAnsi" w:cstheme="minorHAnsi"/>
          <w:sz w:val="22"/>
          <w:szCs w:val="22"/>
        </w:rPr>
        <w:t xml:space="preserve"> </w:t>
      </w:r>
      <w:r w:rsidR="001A29D0">
        <w:rPr>
          <w:rFonts w:asciiTheme="minorHAnsi" w:hAnsiTheme="minorHAnsi" w:cstheme="minorHAnsi"/>
          <w:sz w:val="22"/>
          <w:szCs w:val="22"/>
        </w:rPr>
        <w:t>media buyers and sellers</w:t>
      </w:r>
      <w:r w:rsidR="00B64131">
        <w:rPr>
          <w:rFonts w:asciiTheme="minorHAnsi" w:hAnsiTheme="minorHAnsi" w:cstheme="minorHAnsi"/>
          <w:sz w:val="22"/>
          <w:szCs w:val="22"/>
        </w:rPr>
        <w:t xml:space="preserve"> sti</w:t>
      </w:r>
      <w:r w:rsidR="00E929D2">
        <w:rPr>
          <w:rFonts w:asciiTheme="minorHAnsi" w:hAnsiTheme="minorHAnsi" w:cstheme="minorHAnsi"/>
          <w:sz w:val="22"/>
          <w:szCs w:val="22"/>
        </w:rPr>
        <w:t>l</w:t>
      </w:r>
      <w:r w:rsidR="00B64131">
        <w:rPr>
          <w:rFonts w:asciiTheme="minorHAnsi" w:hAnsiTheme="minorHAnsi" w:cstheme="minorHAnsi"/>
          <w:sz w:val="22"/>
          <w:szCs w:val="22"/>
        </w:rPr>
        <w:t xml:space="preserve">l </w:t>
      </w:r>
      <w:r w:rsidR="00E929D2">
        <w:rPr>
          <w:rFonts w:asciiTheme="minorHAnsi" w:hAnsiTheme="minorHAnsi" w:cstheme="minorHAnsi"/>
          <w:sz w:val="22"/>
          <w:szCs w:val="22"/>
        </w:rPr>
        <w:t>need</w:t>
      </w:r>
      <w:r w:rsidR="001A29D0">
        <w:rPr>
          <w:rFonts w:asciiTheme="minorHAnsi" w:hAnsiTheme="minorHAnsi" w:cstheme="minorHAnsi"/>
          <w:sz w:val="22"/>
          <w:szCs w:val="22"/>
        </w:rPr>
        <w:t xml:space="preserve"> measurement methodologies that</w:t>
      </w:r>
      <w:r w:rsidR="002067AD">
        <w:rPr>
          <w:rFonts w:asciiTheme="minorHAnsi" w:hAnsiTheme="minorHAnsi" w:cstheme="minorHAnsi"/>
          <w:sz w:val="22"/>
          <w:szCs w:val="22"/>
        </w:rPr>
        <w:t xml:space="preserve"> </w:t>
      </w:r>
      <w:r w:rsidR="00B64131">
        <w:rPr>
          <w:rFonts w:asciiTheme="minorHAnsi" w:hAnsiTheme="minorHAnsi" w:cstheme="minorHAnsi"/>
          <w:sz w:val="22"/>
          <w:szCs w:val="22"/>
        </w:rPr>
        <w:t xml:space="preserve">will </w:t>
      </w:r>
      <w:r w:rsidR="002067AD">
        <w:rPr>
          <w:rFonts w:asciiTheme="minorHAnsi" w:hAnsiTheme="minorHAnsi" w:cstheme="minorHAnsi"/>
          <w:sz w:val="22"/>
          <w:szCs w:val="22"/>
        </w:rPr>
        <w:t>accurately and</w:t>
      </w:r>
      <w:r w:rsidR="001A29D0">
        <w:rPr>
          <w:rFonts w:asciiTheme="minorHAnsi" w:hAnsiTheme="minorHAnsi" w:cstheme="minorHAnsi"/>
          <w:sz w:val="22"/>
          <w:szCs w:val="22"/>
        </w:rPr>
        <w:t xml:space="preserve"> efficiently facilitate buying and selling of media across devices and channels</w:t>
      </w:r>
      <w:r w:rsidR="002067AD">
        <w:rPr>
          <w:rFonts w:asciiTheme="minorHAnsi" w:hAnsiTheme="minorHAnsi" w:cstheme="minorHAnsi"/>
          <w:sz w:val="22"/>
          <w:szCs w:val="22"/>
        </w:rPr>
        <w:t>, complete with the opportunity for “closed-loop” attribution of media impact on ROI</w:t>
      </w:r>
      <w:r w:rsidR="001A29D0">
        <w:rPr>
          <w:rFonts w:asciiTheme="minorHAnsi" w:hAnsiTheme="minorHAnsi" w:cstheme="minorHAnsi"/>
          <w:sz w:val="22"/>
          <w:szCs w:val="22"/>
        </w:rPr>
        <w:t xml:space="preserve">.  </w:t>
      </w:r>
    </w:p>
    <w:p w14:paraId="37E57C52" w14:textId="77777777" w:rsidR="008D477E" w:rsidRDefault="008D477E" w:rsidP="003B693B">
      <w:pPr>
        <w:pStyle w:val="BodyText"/>
        <w:tabs>
          <w:tab w:val="num" w:pos="1440"/>
        </w:tabs>
        <w:spacing w:after="0"/>
        <w:rPr>
          <w:rFonts w:asciiTheme="minorHAnsi" w:hAnsiTheme="minorHAnsi" w:cstheme="minorHAnsi"/>
          <w:sz w:val="22"/>
          <w:szCs w:val="22"/>
        </w:rPr>
      </w:pPr>
    </w:p>
    <w:p w14:paraId="4EEB464F" w14:textId="77033465" w:rsidR="00482ED3" w:rsidRDefault="00B64131" w:rsidP="007C1244">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 xml:space="preserve">As it was when we began identification of needs, </w:t>
      </w:r>
      <w:r w:rsidR="00EB5778">
        <w:rPr>
          <w:rFonts w:asciiTheme="minorHAnsi" w:hAnsiTheme="minorHAnsi" w:cstheme="minorHAnsi"/>
          <w:sz w:val="22"/>
          <w:szCs w:val="22"/>
        </w:rPr>
        <w:t>the media industry would like to plan, buy and evaluate the impact of integrated media campaigns using a common or linked dataset, or at least comparable metrics</w:t>
      </w:r>
      <w:r w:rsidR="008E0F52">
        <w:rPr>
          <w:rFonts w:asciiTheme="minorHAnsi" w:hAnsiTheme="minorHAnsi" w:cstheme="minorHAnsi"/>
          <w:sz w:val="22"/>
          <w:szCs w:val="22"/>
        </w:rPr>
        <w:t xml:space="preserve"> across different datasets</w:t>
      </w:r>
      <w:r w:rsidR="00EB5778">
        <w:rPr>
          <w:rFonts w:asciiTheme="minorHAnsi" w:hAnsiTheme="minorHAnsi" w:cstheme="minorHAnsi"/>
          <w:sz w:val="22"/>
          <w:szCs w:val="22"/>
        </w:rPr>
        <w:t xml:space="preserve">.  </w:t>
      </w:r>
      <w:r w:rsidR="00482ED3">
        <w:rPr>
          <w:rFonts w:asciiTheme="minorHAnsi" w:hAnsiTheme="minorHAnsi" w:cstheme="minorHAnsi"/>
          <w:sz w:val="22"/>
          <w:szCs w:val="22"/>
        </w:rPr>
        <w:t xml:space="preserve">Buyers and sellers </w:t>
      </w:r>
      <w:r>
        <w:rPr>
          <w:rFonts w:asciiTheme="minorHAnsi" w:hAnsiTheme="minorHAnsi" w:cstheme="minorHAnsi"/>
          <w:sz w:val="22"/>
          <w:szCs w:val="22"/>
        </w:rPr>
        <w:t>still want solutions that</w:t>
      </w:r>
      <w:r w:rsidR="002067AD">
        <w:rPr>
          <w:rFonts w:asciiTheme="minorHAnsi" w:hAnsiTheme="minorHAnsi" w:cstheme="minorHAnsi"/>
          <w:sz w:val="22"/>
          <w:szCs w:val="22"/>
        </w:rPr>
        <w:t>:</w:t>
      </w:r>
      <w:r w:rsidR="00482ED3">
        <w:rPr>
          <w:rFonts w:asciiTheme="minorHAnsi" w:hAnsiTheme="minorHAnsi" w:cstheme="minorHAnsi"/>
          <w:sz w:val="22"/>
          <w:szCs w:val="22"/>
        </w:rPr>
        <w:t xml:space="preserve">   </w:t>
      </w:r>
    </w:p>
    <w:p w14:paraId="2DBBC6B3" w14:textId="77777777" w:rsidR="009841BD" w:rsidRPr="003572ED" w:rsidRDefault="009841BD" w:rsidP="007C1244">
      <w:pPr>
        <w:pStyle w:val="BodyText"/>
        <w:tabs>
          <w:tab w:val="num" w:pos="1440"/>
        </w:tabs>
        <w:spacing w:after="0"/>
        <w:rPr>
          <w:rFonts w:asciiTheme="minorHAnsi" w:hAnsiTheme="minorHAnsi" w:cstheme="minorHAnsi"/>
          <w:sz w:val="22"/>
          <w:szCs w:val="22"/>
        </w:rPr>
      </w:pPr>
    </w:p>
    <w:p w14:paraId="00DDC318" w14:textId="23E023FE" w:rsidR="00BD2129" w:rsidRPr="001C492A" w:rsidRDefault="00BD2129" w:rsidP="00754072">
      <w:pPr>
        <w:pStyle w:val="ListParagraph"/>
        <w:numPr>
          <w:ilvl w:val="0"/>
          <w:numId w:val="20"/>
        </w:numPr>
        <w:rPr>
          <w:rFonts w:cstheme="minorHAnsi"/>
          <w:sz w:val="22"/>
          <w:szCs w:val="22"/>
        </w:rPr>
      </w:pPr>
      <w:r w:rsidRPr="001C492A">
        <w:rPr>
          <w:b/>
          <w:i/>
          <w:sz w:val="22"/>
          <w:szCs w:val="22"/>
        </w:rPr>
        <w:t>Accurately r</w:t>
      </w:r>
      <w:r w:rsidR="00F75356" w:rsidRPr="001C492A">
        <w:rPr>
          <w:b/>
          <w:i/>
          <w:sz w:val="22"/>
          <w:szCs w:val="22"/>
        </w:rPr>
        <w:t>epresent</w:t>
      </w:r>
      <w:r w:rsidR="003B693B" w:rsidRPr="001C492A">
        <w:rPr>
          <w:b/>
          <w:i/>
          <w:sz w:val="22"/>
          <w:szCs w:val="22"/>
        </w:rPr>
        <w:t xml:space="preserve"> the </w:t>
      </w:r>
      <w:r w:rsidR="001C492A">
        <w:rPr>
          <w:b/>
          <w:i/>
          <w:sz w:val="22"/>
          <w:szCs w:val="22"/>
        </w:rPr>
        <w:t>cross-device universe (including TVs)</w:t>
      </w:r>
      <w:r w:rsidR="002067AD" w:rsidRPr="001C492A">
        <w:rPr>
          <w:b/>
          <w:i/>
          <w:sz w:val="22"/>
          <w:szCs w:val="22"/>
        </w:rPr>
        <w:t xml:space="preserve"> at scale</w:t>
      </w:r>
      <w:r w:rsidR="001C492A" w:rsidRPr="001C492A">
        <w:rPr>
          <w:b/>
          <w:i/>
          <w:sz w:val="22"/>
          <w:szCs w:val="22"/>
        </w:rPr>
        <w:t xml:space="preserve"> to enable </w:t>
      </w:r>
      <w:r w:rsidR="008E0F52">
        <w:rPr>
          <w:b/>
          <w:i/>
          <w:sz w:val="22"/>
          <w:szCs w:val="22"/>
        </w:rPr>
        <w:t xml:space="preserve">cross-channel planning and buying </w:t>
      </w:r>
      <w:r w:rsidR="001C492A">
        <w:rPr>
          <w:b/>
          <w:i/>
          <w:sz w:val="22"/>
          <w:szCs w:val="22"/>
        </w:rPr>
        <w:t xml:space="preserve">against </w:t>
      </w:r>
      <w:r w:rsidR="003B693B" w:rsidRPr="001C492A">
        <w:rPr>
          <w:b/>
          <w:i/>
          <w:sz w:val="22"/>
          <w:szCs w:val="22"/>
        </w:rPr>
        <w:t xml:space="preserve">advanced </w:t>
      </w:r>
      <w:r w:rsidR="001C492A">
        <w:rPr>
          <w:b/>
          <w:i/>
          <w:sz w:val="22"/>
          <w:szCs w:val="22"/>
        </w:rPr>
        <w:t>audience segments</w:t>
      </w:r>
      <w:r w:rsidR="002067AD" w:rsidRPr="001C492A">
        <w:rPr>
          <w:sz w:val="22"/>
          <w:szCs w:val="22"/>
        </w:rPr>
        <w:t xml:space="preserve">. </w:t>
      </w:r>
      <w:r w:rsidR="001D16EC" w:rsidRPr="001C492A">
        <w:rPr>
          <w:sz w:val="22"/>
          <w:szCs w:val="22"/>
        </w:rPr>
        <w:t xml:space="preserve">   </w:t>
      </w:r>
    </w:p>
    <w:p w14:paraId="136677EF" w14:textId="6B8FB2DD" w:rsidR="00225E2D" w:rsidRPr="001C492A" w:rsidRDefault="001C492A" w:rsidP="00085AC0">
      <w:pPr>
        <w:pStyle w:val="ListParagraph"/>
        <w:numPr>
          <w:ilvl w:val="0"/>
          <w:numId w:val="20"/>
        </w:numPr>
        <w:rPr>
          <w:rFonts w:cstheme="minorHAnsi"/>
          <w:sz w:val="22"/>
          <w:szCs w:val="22"/>
        </w:rPr>
      </w:pPr>
      <w:r>
        <w:rPr>
          <w:b/>
          <w:i/>
          <w:sz w:val="22"/>
          <w:szCs w:val="22"/>
        </w:rPr>
        <w:t>Enable</w:t>
      </w:r>
      <w:r w:rsidR="00225E2D" w:rsidRPr="00225E2D">
        <w:rPr>
          <w:b/>
          <w:i/>
          <w:sz w:val="22"/>
          <w:szCs w:val="22"/>
        </w:rPr>
        <w:t xml:space="preserve"> </w:t>
      </w:r>
      <w:r w:rsidR="008E0F52">
        <w:rPr>
          <w:b/>
          <w:i/>
          <w:sz w:val="22"/>
          <w:szCs w:val="22"/>
        </w:rPr>
        <w:t xml:space="preserve">an </w:t>
      </w:r>
      <w:r w:rsidR="00225E2D" w:rsidRPr="00225E2D">
        <w:rPr>
          <w:b/>
          <w:i/>
          <w:sz w:val="22"/>
          <w:szCs w:val="22"/>
        </w:rPr>
        <w:t xml:space="preserve">efficient </w:t>
      </w:r>
      <w:r w:rsidR="00225E2D">
        <w:rPr>
          <w:b/>
          <w:i/>
          <w:sz w:val="22"/>
          <w:szCs w:val="22"/>
        </w:rPr>
        <w:t xml:space="preserve">cross-media </w:t>
      </w:r>
      <w:r>
        <w:rPr>
          <w:b/>
          <w:i/>
          <w:sz w:val="22"/>
          <w:szCs w:val="22"/>
        </w:rPr>
        <w:t>measurement supply chain for both content and ads,</w:t>
      </w:r>
      <w:r w:rsidR="00225E2D" w:rsidRPr="00225E2D">
        <w:rPr>
          <w:b/>
          <w:i/>
          <w:sz w:val="22"/>
          <w:szCs w:val="22"/>
        </w:rPr>
        <w:t xml:space="preserve"> in as </w:t>
      </w:r>
      <w:r w:rsidR="00A308CC" w:rsidRPr="00225E2D">
        <w:rPr>
          <w:b/>
          <w:i/>
          <w:sz w:val="22"/>
          <w:szCs w:val="22"/>
        </w:rPr>
        <w:t>close to “real-time” as possible</w:t>
      </w:r>
      <w:r>
        <w:rPr>
          <w:b/>
          <w:i/>
          <w:sz w:val="22"/>
          <w:szCs w:val="22"/>
        </w:rPr>
        <w:t>.</w:t>
      </w:r>
    </w:p>
    <w:p w14:paraId="3AEA199D" w14:textId="439BE229" w:rsidR="001C492A" w:rsidRPr="00225E2D" w:rsidRDefault="008E0F52" w:rsidP="00085AC0">
      <w:pPr>
        <w:pStyle w:val="ListParagraph"/>
        <w:numPr>
          <w:ilvl w:val="0"/>
          <w:numId w:val="20"/>
        </w:numPr>
        <w:rPr>
          <w:rFonts w:cstheme="minorHAnsi"/>
          <w:sz w:val="22"/>
          <w:szCs w:val="22"/>
        </w:rPr>
      </w:pPr>
      <w:r>
        <w:rPr>
          <w:b/>
          <w:i/>
          <w:sz w:val="22"/>
          <w:szCs w:val="22"/>
        </w:rPr>
        <w:t>Deliver</w:t>
      </w:r>
      <w:r w:rsidR="001C492A">
        <w:rPr>
          <w:b/>
          <w:i/>
          <w:sz w:val="22"/>
          <w:szCs w:val="22"/>
        </w:rPr>
        <w:t xml:space="preserve"> comparable m</w:t>
      </w:r>
      <w:r w:rsidR="001C492A" w:rsidRPr="00E929D2">
        <w:rPr>
          <w:b/>
          <w:i/>
          <w:sz w:val="22"/>
          <w:szCs w:val="22"/>
        </w:rPr>
        <w:t>etrics</w:t>
      </w:r>
      <w:r>
        <w:rPr>
          <w:b/>
          <w:i/>
          <w:sz w:val="22"/>
          <w:szCs w:val="22"/>
        </w:rPr>
        <w:t xml:space="preserve"> across platforms</w:t>
      </w:r>
      <w:r w:rsidR="001C492A" w:rsidRPr="00E929D2">
        <w:rPr>
          <w:b/>
          <w:i/>
          <w:sz w:val="22"/>
          <w:szCs w:val="22"/>
        </w:rPr>
        <w:t>.</w:t>
      </w:r>
      <w:r w:rsidR="001C492A" w:rsidRPr="00E929D2">
        <w:rPr>
          <w:sz w:val="22"/>
          <w:szCs w:val="22"/>
        </w:rPr>
        <w:t xml:space="preserve"> </w:t>
      </w:r>
      <w:r w:rsidR="001C492A" w:rsidRPr="007547AD">
        <w:rPr>
          <w:sz w:val="22"/>
          <w:szCs w:val="22"/>
        </w:rPr>
        <w:t xml:space="preserve"> </w:t>
      </w:r>
    </w:p>
    <w:p w14:paraId="46F0E549" w14:textId="3939F4B1" w:rsidR="00B64131" w:rsidRPr="00225E2D" w:rsidRDefault="00B64131" w:rsidP="00225E2D">
      <w:pPr>
        <w:rPr>
          <w:rFonts w:cstheme="minorHAnsi"/>
          <w:sz w:val="22"/>
          <w:szCs w:val="22"/>
        </w:rPr>
      </w:pPr>
      <w:r w:rsidRPr="00225E2D">
        <w:rPr>
          <w:rFonts w:cstheme="minorHAnsi"/>
          <w:sz w:val="22"/>
          <w:szCs w:val="22"/>
        </w:rPr>
        <w:t>With varying approaches having been discussed or finding their way to market, cross-platform measurement is truly at a cross-road</w:t>
      </w:r>
      <w:r w:rsidR="009841BD" w:rsidRPr="00225E2D">
        <w:rPr>
          <w:rFonts w:cstheme="minorHAnsi"/>
          <w:sz w:val="22"/>
          <w:szCs w:val="22"/>
        </w:rPr>
        <w:t>s</w:t>
      </w:r>
      <w:r w:rsidRPr="00225E2D">
        <w:rPr>
          <w:rFonts w:cstheme="minorHAnsi"/>
          <w:sz w:val="22"/>
          <w:szCs w:val="22"/>
        </w:rPr>
        <w:t xml:space="preserve"> when it comes to the direction it will take and whether emerging technologies will</w:t>
      </w:r>
      <w:r w:rsidR="009841BD" w:rsidRPr="00225E2D">
        <w:rPr>
          <w:rFonts w:cstheme="minorHAnsi"/>
          <w:sz w:val="22"/>
          <w:szCs w:val="22"/>
        </w:rPr>
        <w:t xml:space="preserve"> adequately meet industry needs.  </w:t>
      </w:r>
      <w:r w:rsidRPr="00225E2D">
        <w:rPr>
          <w:rFonts w:cstheme="minorHAnsi"/>
          <w:sz w:val="22"/>
          <w:szCs w:val="22"/>
        </w:rPr>
        <w:t>Therefore, CIMM believes it important, at this pivotal time, to re-state what the industry needs</w:t>
      </w:r>
      <w:r w:rsidR="00E929D2" w:rsidRPr="00225E2D">
        <w:rPr>
          <w:rFonts w:cstheme="minorHAnsi"/>
          <w:sz w:val="22"/>
          <w:szCs w:val="22"/>
        </w:rPr>
        <w:t>,</w:t>
      </w:r>
      <w:r w:rsidRPr="00225E2D">
        <w:rPr>
          <w:rFonts w:cstheme="minorHAnsi"/>
          <w:sz w:val="22"/>
          <w:szCs w:val="22"/>
        </w:rPr>
        <w:t xml:space="preserve"> and what the industry wants</w:t>
      </w:r>
      <w:r w:rsidR="00E929D2" w:rsidRPr="00225E2D">
        <w:rPr>
          <w:rFonts w:cstheme="minorHAnsi"/>
          <w:sz w:val="22"/>
          <w:szCs w:val="22"/>
        </w:rPr>
        <w:t>,</w:t>
      </w:r>
      <w:r w:rsidRPr="00225E2D">
        <w:rPr>
          <w:rFonts w:cstheme="minorHAnsi"/>
          <w:sz w:val="22"/>
          <w:szCs w:val="22"/>
        </w:rPr>
        <w:t xml:space="preserve"> now</w:t>
      </w:r>
      <w:r w:rsidR="00E929D2" w:rsidRPr="00225E2D">
        <w:rPr>
          <w:rFonts w:cstheme="minorHAnsi"/>
          <w:sz w:val="22"/>
          <w:szCs w:val="22"/>
        </w:rPr>
        <w:t>,</w:t>
      </w:r>
      <w:r w:rsidRPr="00225E2D">
        <w:rPr>
          <w:rFonts w:cstheme="minorHAnsi"/>
          <w:sz w:val="22"/>
          <w:szCs w:val="22"/>
        </w:rPr>
        <w:t xml:space="preserve"> as a pivotal year</w:t>
      </w:r>
      <w:r w:rsidR="00E929D2" w:rsidRPr="00225E2D">
        <w:rPr>
          <w:rFonts w:cstheme="minorHAnsi"/>
          <w:sz w:val="22"/>
          <w:szCs w:val="22"/>
        </w:rPr>
        <w:t xml:space="preserve"> gets underway</w:t>
      </w:r>
      <w:r w:rsidRPr="00225E2D">
        <w:rPr>
          <w:rFonts w:cstheme="minorHAnsi"/>
          <w:sz w:val="22"/>
          <w:szCs w:val="22"/>
        </w:rPr>
        <w:t>.</w:t>
      </w:r>
    </w:p>
    <w:p w14:paraId="4A9DDC03" w14:textId="6689FF79" w:rsidR="00A06667" w:rsidRPr="001C492A" w:rsidRDefault="009841BD" w:rsidP="001C492A">
      <w:pPr>
        <w:pStyle w:val="ListParagraph"/>
        <w:numPr>
          <w:ilvl w:val="0"/>
          <w:numId w:val="22"/>
        </w:numPr>
        <w:rPr>
          <w:b/>
          <w:bCs/>
          <w:sz w:val="22"/>
          <w:szCs w:val="22"/>
        </w:rPr>
      </w:pPr>
      <w:r>
        <w:rPr>
          <w:b/>
          <w:bCs/>
          <w:i/>
          <w:sz w:val="22"/>
          <w:szCs w:val="22"/>
        </w:rPr>
        <w:t>C</w:t>
      </w:r>
      <w:r w:rsidR="00225E2D">
        <w:rPr>
          <w:b/>
          <w:bCs/>
          <w:i/>
          <w:sz w:val="22"/>
          <w:szCs w:val="22"/>
        </w:rPr>
        <w:t>ontinue to foster c</w:t>
      </w:r>
      <w:r>
        <w:rPr>
          <w:b/>
          <w:bCs/>
          <w:i/>
          <w:sz w:val="22"/>
          <w:szCs w:val="22"/>
        </w:rPr>
        <w:t>ompetition</w:t>
      </w:r>
      <w:r>
        <w:rPr>
          <w:bCs/>
          <w:sz w:val="22"/>
          <w:szCs w:val="22"/>
        </w:rPr>
        <w:t>:  The only way the media industry can continue to guarantee innovation is to continue to support competition among research vendors.</w:t>
      </w:r>
      <w:r w:rsidR="001C492A">
        <w:rPr>
          <w:bCs/>
          <w:sz w:val="22"/>
          <w:szCs w:val="22"/>
        </w:rPr>
        <w:t xml:space="preserve">  </w:t>
      </w:r>
    </w:p>
    <w:p w14:paraId="250E303D" w14:textId="4AF23A72" w:rsidR="0012570A" w:rsidRDefault="00FC3C5A" w:rsidP="007547AD">
      <w:pPr>
        <w:pStyle w:val="ListParagraph"/>
        <w:numPr>
          <w:ilvl w:val="0"/>
          <w:numId w:val="22"/>
        </w:numPr>
        <w:rPr>
          <w:sz w:val="22"/>
          <w:szCs w:val="22"/>
        </w:rPr>
      </w:pPr>
      <w:r>
        <w:rPr>
          <w:b/>
          <w:i/>
          <w:sz w:val="22"/>
          <w:szCs w:val="22"/>
        </w:rPr>
        <w:t>Support MRC standard</w:t>
      </w:r>
      <w:r w:rsidR="00013E78">
        <w:rPr>
          <w:b/>
          <w:i/>
          <w:sz w:val="22"/>
          <w:szCs w:val="22"/>
        </w:rPr>
        <w:t>s fo</w:t>
      </w:r>
      <w:r>
        <w:rPr>
          <w:b/>
          <w:i/>
          <w:sz w:val="22"/>
          <w:szCs w:val="22"/>
        </w:rPr>
        <w:t xml:space="preserve">r </w:t>
      </w:r>
      <w:r w:rsidR="007547AD" w:rsidRPr="00E929D2">
        <w:rPr>
          <w:b/>
          <w:i/>
          <w:sz w:val="22"/>
          <w:szCs w:val="22"/>
        </w:rPr>
        <w:t>cross-platform audience currency</w:t>
      </w:r>
      <w:r>
        <w:rPr>
          <w:b/>
          <w:i/>
          <w:sz w:val="22"/>
          <w:szCs w:val="22"/>
        </w:rPr>
        <w:t xml:space="preserve"> for both content and ads</w:t>
      </w:r>
      <w:r w:rsidR="003D7433" w:rsidRPr="00E929D2">
        <w:rPr>
          <w:b/>
          <w:i/>
          <w:sz w:val="22"/>
          <w:szCs w:val="22"/>
        </w:rPr>
        <w:t>.</w:t>
      </w:r>
      <w:r w:rsidR="007547AD">
        <w:rPr>
          <w:sz w:val="22"/>
          <w:szCs w:val="22"/>
        </w:rPr>
        <w:t xml:space="preserve">  A Media Ratings Council Committee</w:t>
      </w:r>
      <w:r w:rsidR="0093423D">
        <w:rPr>
          <w:sz w:val="22"/>
          <w:szCs w:val="22"/>
        </w:rPr>
        <w:t xml:space="preserve"> is drafting a cross-platform audience measurement standard for duration-weighted, non-fraudulent, valid, </w:t>
      </w:r>
      <w:r>
        <w:rPr>
          <w:sz w:val="22"/>
          <w:szCs w:val="22"/>
        </w:rPr>
        <w:t xml:space="preserve">in-target, </w:t>
      </w:r>
      <w:r w:rsidR="0093423D">
        <w:rPr>
          <w:sz w:val="22"/>
          <w:szCs w:val="22"/>
        </w:rPr>
        <w:t>viewable impressions</w:t>
      </w:r>
      <w:r w:rsidR="00225E2D">
        <w:rPr>
          <w:sz w:val="22"/>
          <w:szCs w:val="22"/>
        </w:rPr>
        <w:t xml:space="preserve"> across TV and digital video</w:t>
      </w:r>
      <w:r>
        <w:rPr>
          <w:sz w:val="22"/>
          <w:szCs w:val="22"/>
        </w:rPr>
        <w:t xml:space="preserve"> (filtered for non-human traffic)</w:t>
      </w:r>
      <w:r w:rsidR="0093423D">
        <w:rPr>
          <w:sz w:val="22"/>
          <w:szCs w:val="22"/>
        </w:rPr>
        <w:t xml:space="preserve">.  Different currency providers can coexist, if they at least all meet this standard, as is the case for digital measurement today. </w:t>
      </w:r>
      <w:r>
        <w:rPr>
          <w:sz w:val="22"/>
          <w:szCs w:val="22"/>
        </w:rPr>
        <w:t xml:space="preserve"> This will include common definitions across media</w:t>
      </w:r>
      <w:r w:rsidRPr="00E929D2">
        <w:rPr>
          <w:bCs/>
          <w:iCs/>
          <w:sz w:val="22"/>
          <w:szCs w:val="22"/>
        </w:rPr>
        <w:t xml:space="preserve"> for day, week, </w:t>
      </w:r>
      <w:r>
        <w:rPr>
          <w:bCs/>
          <w:iCs/>
          <w:sz w:val="22"/>
          <w:szCs w:val="22"/>
        </w:rPr>
        <w:t xml:space="preserve">and </w:t>
      </w:r>
      <w:r w:rsidRPr="00E929D2">
        <w:rPr>
          <w:bCs/>
          <w:iCs/>
          <w:sz w:val="22"/>
          <w:szCs w:val="22"/>
        </w:rPr>
        <w:t>month</w:t>
      </w:r>
      <w:r w:rsidR="001C492A">
        <w:rPr>
          <w:bCs/>
          <w:iCs/>
          <w:sz w:val="22"/>
          <w:szCs w:val="22"/>
        </w:rPr>
        <w:t xml:space="preserve">. </w:t>
      </w:r>
    </w:p>
    <w:p w14:paraId="2C5D6323" w14:textId="74ABEC58" w:rsidR="0025695B" w:rsidRPr="00D93925" w:rsidRDefault="0025695B" w:rsidP="0025695B">
      <w:pPr>
        <w:pStyle w:val="ListParagraph"/>
        <w:numPr>
          <w:ilvl w:val="0"/>
          <w:numId w:val="22"/>
        </w:numPr>
        <w:rPr>
          <w:b/>
          <w:sz w:val="22"/>
          <w:szCs w:val="22"/>
        </w:rPr>
      </w:pPr>
      <w:r w:rsidRPr="00D93925">
        <w:rPr>
          <w:b/>
          <w:i/>
          <w:sz w:val="22"/>
          <w:szCs w:val="22"/>
        </w:rPr>
        <w:t>Measure</w:t>
      </w:r>
      <w:r w:rsidR="00FC3C5A">
        <w:rPr>
          <w:b/>
          <w:i/>
          <w:sz w:val="22"/>
          <w:szCs w:val="22"/>
        </w:rPr>
        <w:t xml:space="preserve"> as passively </w:t>
      </w:r>
      <w:r w:rsidRPr="00D93925">
        <w:rPr>
          <w:b/>
          <w:i/>
          <w:sz w:val="22"/>
          <w:szCs w:val="22"/>
        </w:rPr>
        <w:t>as possible across all media.</w:t>
      </w:r>
      <w:r>
        <w:rPr>
          <w:b/>
          <w:sz w:val="22"/>
          <w:szCs w:val="22"/>
        </w:rPr>
        <w:t xml:space="preserve"> </w:t>
      </w:r>
      <w:r w:rsidRPr="00D93925">
        <w:rPr>
          <w:sz w:val="22"/>
          <w:szCs w:val="22"/>
        </w:rPr>
        <w:t xml:space="preserve">This may be stating the obvious, but the least amount of intrusiveness </w:t>
      </w:r>
      <w:r>
        <w:rPr>
          <w:sz w:val="22"/>
          <w:szCs w:val="22"/>
        </w:rPr>
        <w:t>for</w:t>
      </w:r>
      <w:r w:rsidRPr="00D93925">
        <w:rPr>
          <w:sz w:val="22"/>
          <w:szCs w:val="22"/>
        </w:rPr>
        <w:t xml:space="preserve"> respondents is optimal for the highest quality “behavioral” measures of media exposure.</w:t>
      </w:r>
    </w:p>
    <w:p w14:paraId="7DB6F432" w14:textId="3EDEC7CB" w:rsidR="00DF2AC0" w:rsidRPr="00FC3C5A" w:rsidRDefault="00FC3C5A" w:rsidP="00FC3C5A">
      <w:pPr>
        <w:pStyle w:val="ListParagraph"/>
        <w:numPr>
          <w:ilvl w:val="0"/>
          <w:numId w:val="22"/>
        </w:numPr>
        <w:rPr>
          <w:sz w:val="22"/>
          <w:szCs w:val="22"/>
        </w:rPr>
      </w:pPr>
      <w:r>
        <w:rPr>
          <w:b/>
          <w:i/>
          <w:sz w:val="22"/>
          <w:szCs w:val="22"/>
        </w:rPr>
        <w:t>Combine “census data” with panel data in hybrid solutions.</w:t>
      </w:r>
      <w:r w:rsidR="0012570A">
        <w:rPr>
          <w:sz w:val="22"/>
          <w:szCs w:val="22"/>
        </w:rPr>
        <w:t xml:space="preserve"> </w:t>
      </w:r>
      <w:r w:rsidR="003D7433">
        <w:rPr>
          <w:sz w:val="22"/>
          <w:szCs w:val="22"/>
        </w:rPr>
        <w:t xml:space="preserve"> </w:t>
      </w:r>
      <w:r w:rsidR="008D477E" w:rsidRPr="008D477E">
        <w:rPr>
          <w:sz w:val="22"/>
          <w:szCs w:val="22"/>
        </w:rPr>
        <w:t>“Single Source” cross‐media audience measurement panels are too small by themselves to capture fragmented media behavior across multiple devices</w:t>
      </w:r>
      <w:r w:rsidR="008D477E">
        <w:rPr>
          <w:sz w:val="22"/>
          <w:szCs w:val="22"/>
        </w:rPr>
        <w:t xml:space="preserve">. </w:t>
      </w:r>
      <w:r w:rsidR="0012570A">
        <w:rPr>
          <w:sz w:val="22"/>
          <w:szCs w:val="22"/>
        </w:rPr>
        <w:t>Panels can be used to calibrate non-representative datasets</w:t>
      </w:r>
      <w:r w:rsidR="00963C57">
        <w:rPr>
          <w:sz w:val="22"/>
          <w:szCs w:val="22"/>
        </w:rPr>
        <w:t xml:space="preserve"> and/or missing data</w:t>
      </w:r>
      <w:r w:rsidR="0012570A">
        <w:rPr>
          <w:sz w:val="22"/>
          <w:szCs w:val="22"/>
        </w:rPr>
        <w:t xml:space="preserve">, but they are no longer sufficient on their own. </w:t>
      </w:r>
      <w:r w:rsidR="00DF2AC0" w:rsidRPr="00FC3C5A">
        <w:rPr>
          <w:bCs/>
          <w:iCs/>
          <w:sz w:val="22"/>
          <w:szCs w:val="22"/>
        </w:rPr>
        <w:t xml:space="preserve">Census data are needed to fuel planning, transactions and ROI analyses for all platforms, including TV. </w:t>
      </w:r>
      <w:r>
        <w:rPr>
          <w:bCs/>
          <w:iCs/>
          <w:sz w:val="22"/>
          <w:szCs w:val="22"/>
        </w:rPr>
        <w:t xml:space="preserve"> </w:t>
      </w:r>
      <w:r w:rsidR="00DF2AC0" w:rsidRPr="00FC3C5A">
        <w:rPr>
          <w:bCs/>
          <w:iCs/>
          <w:sz w:val="22"/>
          <w:szCs w:val="22"/>
        </w:rPr>
        <w:t>Also “big data” sources of purchasing, demographic and behavioral data</w:t>
      </w:r>
      <w:r>
        <w:rPr>
          <w:bCs/>
          <w:iCs/>
          <w:sz w:val="22"/>
          <w:szCs w:val="22"/>
        </w:rPr>
        <w:t xml:space="preserve"> can be matched to census data to enable audience</w:t>
      </w:r>
      <w:r w:rsidR="00DF2AC0" w:rsidRPr="00FC3C5A">
        <w:rPr>
          <w:bCs/>
          <w:iCs/>
          <w:sz w:val="22"/>
          <w:szCs w:val="22"/>
        </w:rPr>
        <w:t xml:space="preserve"> segmentation, targeting, and ROI analyses. </w:t>
      </w:r>
    </w:p>
    <w:p w14:paraId="6EC32031" w14:textId="76232575" w:rsidR="00F75356" w:rsidRPr="007547AD" w:rsidRDefault="00FC3C5A" w:rsidP="007547AD">
      <w:pPr>
        <w:pStyle w:val="ListParagraph"/>
        <w:numPr>
          <w:ilvl w:val="0"/>
          <w:numId w:val="22"/>
        </w:numPr>
        <w:rPr>
          <w:sz w:val="22"/>
          <w:szCs w:val="22"/>
        </w:rPr>
      </w:pPr>
      <w:r>
        <w:rPr>
          <w:b/>
          <w:i/>
          <w:sz w:val="22"/>
          <w:szCs w:val="22"/>
        </w:rPr>
        <w:lastRenderedPageBreak/>
        <w:t>Combine T</w:t>
      </w:r>
      <w:r w:rsidR="00963C57" w:rsidRPr="00E929D2">
        <w:rPr>
          <w:b/>
          <w:i/>
          <w:sz w:val="22"/>
          <w:szCs w:val="22"/>
        </w:rPr>
        <w:t>V tuning event data</w:t>
      </w:r>
      <w:r w:rsidR="002215B8" w:rsidRPr="00E929D2">
        <w:rPr>
          <w:b/>
          <w:i/>
          <w:sz w:val="22"/>
          <w:szCs w:val="22"/>
        </w:rPr>
        <w:t xml:space="preserve"> </w:t>
      </w:r>
      <w:r w:rsidR="00963C57" w:rsidRPr="00E929D2">
        <w:rPr>
          <w:b/>
          <w:i/>
          <w:sz w:val="22"/>
          <w:szCs w:val="22"/>
        </w:rPr>
        <w:t>from</w:t>
      </w:r>
      <w:r w:rsidR="003D7433" w:rsidRPr="00E929D2">
        <w:rPr>
          <w:b/>
          <w:i/>
          <w:sz w:val="22"/>
          <w:szCs w:val="22"/>
        </w:rPr>
        <w:t xml:space="preserve"> Smart TVs</w:t>
      </w:r>
      <w:r w:rsidR="002215B8" w:rsidRPr="00E929D2">
        <w:rPr>
          <w:b/>
          <w:i/>
          <w:sz w:val="22"/>
          <w:szCs w:val="22"/>
        </w:rPr>
        <w:t xml:space="preserve"> with STB</w:t>
      </w:r>
      <w:r>
        <w:rPr>
          <w:b/>
          <w:i/>
          <w:sz w:val="22"/>
          <w:szCs w:val="22"/>
        </w:rPr>
        <w:t xml:space="preserve"> data</w:t>
      </w:r>
      <w:r w:rsidR="003D7433" w:rsidRPr="00E929D2">
        <w:rPr>
          <w:b/>
          <w:i/>
          <w:sz w:val="22"/>
          <w:szCs w:val="22"/>
        </w:rPr>
        <w:t>.</w:t>
      </w:r>
      <w:r w:rsidR="00963C57">
        <w:rPr>
          <w:sz w:val="22"/>
          <w:szCs w:val="22"/>
        </w:rPr>
        <w:t xml:space="preserve">  Even if all the MVPDs (Multi-Channel Video Program Distributors)</w:t>
      </w:r>
      <w:r w:rsidR="004A6323">
        <w:rPr>
          <w:sz w:val="22"/>
          <w:szCs w:val="22"/>
        </w:rPr>
        <w:t xml:space="preserve"> </w:t>
      </w:r>
      <w:r w:rsidR="002215B8">
        <w:rPr>
          <w:sz w:val="22"/>
          <w:szCs w:val="22"/>
        </w:rPr>
        <w:t xml:space="preserve">do not </w:t>
      </w:r>
      <w:r w:rsidR="004A6323">
        <w:rPr>
          <w:sz w:val="22"/>
          <w:szCs w:val="22"/>
        </w:rPr>
        <w:t xml:space="preserve">make their data available to create an optimal nationally representative dataset, vendors are figuring out how to model the data they don’t have, either from panels using meters or ACR (Automatic Content Recognition), or in combination with data from Smart TVs. </w:t>
      </w:r>
    </w:p>
    <w:p w14:paraId="4EB6E5B8" w14:textId="69ED6AE7" w:rsidR="0090368D" w:rsidRPr="007547AD" w:rsidRDefault="004A6323" w:rsidP="007547AD">
      <w:pPr>
        <w:pStyle w:val="ListParagraph"/>
        <w:numPr>
          <w:ilvl w:val="0"/>
          <w:numId w:val="22"/>
        </w:numPr>
        <w:rPr>
          <w:sz w:val="22"/>
          <w:szCs w:val="22"/>
        </w:rPr>
      </w:pPr>
      <w:r w:rsidRPr="00E929D2">
        <w:rPr>
          <w:b/>
          <w:i/>
          <w:sz w:val="22"/>
          <w:szCs w:val="22"/>
        </w:rPr>
        <w:t>Measure</w:t>
      </w:r>
      <w:r w:rsidR="002215B8" w:rsidRPr="00E929D2">
        <w:rPr>
          <w:b/>
          <w:i/>
          <w:sz w:val="22"/>
          <w:szCs w:val="22"/>
        </w:rPr>
        <w:t xml:space="preserve"> </w:t>
      </w:r>
      <w:r w:rsidR="00F75356" w:rsidRPr="00E929D2">
        <w:rPr>
          <w:b/>
          <w:i/>
          <w:sz w:val="22"/>
          <w:szCs w:val="22"/>
        </w:rPr>
        <w:t>out-of-home</w:t>
      </w:r>
      <w:r w:rsidRPr="00E929D2">
        <w:rPr>
          <w:b/>
          <w:i/>
          <w:sz w:val="22"/>
          <w:szCs w:val="22"/>
        </w:rPr>
        <w:t xml:space="preserve"> TV and digital platforms</w:t>
      </w:r>
      <w:r w:rsidR="00310167">
        <w:rPr>
          <w:sz w:val="22"/>
          <w:szCs w:val="22"/>
        </w:rPr>
        <w:t>.</w:t>
      </w:r>
      <w:r w:rsidR="00F75356" w:rsidRPr="007547AD">
        <w:rPr>
          <w:sz w:val="22"/>
          <w:szCs w:val="22"/>
        </w:rPr>
        <w:t xml:space="preserve"> </w:t>
      </w:r>
      <w:r w:rsidR="003D7433">
        <w:rPr>
          <w:sz w:val="22"/>
          <w:szCs w:val="22"/>
        </w:rPr>
        <w:t xml:space="preserve"> </w:t>
      </w:r>
      <w:r w:rsidR="0090368D" w:rsidRPr="007547AD">
        <w:rPr>
          <w:sz w:val="22"/>
          <w:szCs w:val="22"/>
        </w:rPr>
        <w:t>Currently, TV measurement is based on viewing at home, whereas digital census tags</w:t>
      </w:r>
      <w:r w:rsidR="005B5857" w:rsidRPr="007547AD">
        <w:rPr>
          <w:sz w:val="22"/>
          <w:szCs w:val="22"/>
        </w:rPr>
        <w:t>/SDKs</w:t>
      </w:r>
      <w:r w:rsidR="0090368D" w:rsidRPr="007547AD">
        <w:rPr>
          <w:sz w:val="22"/>
          <w:szCs w:val="22"/>
        </w:rPr>
        <w:t xml:space="preserve"> are able to r</w:t>
      </w:r>
      <w:r w:rsidR="005B5857" w:rsidRPr="007547AD">
        <w:rPr>
          <w:sz w:val="22"/>
          <w:szCs w:val="22"/>
        </w:rPr>
        <w:t xml:space="preserve">eport </w:t>
      </w:r>
      <w:r w:rsidR="0090368D" w:rsidRPr="007547AD">
        <w:rPr>
          <w:sz w:val="22"/>
          <w:szCs w:val="22"/>
        </w:rPr>
        <w:t xml:space="preserve">viewing on digital devices in any location.  </w:t>
      </w:r>
      <w:r w:rsidR="00916D4A" w:rsidRPr="007547AD">
        <w:rPr>
          <w:sz w:val="22"/>
          <w:szCs w:val="22"/>
        </w:rPr>
        <w:t>TV measurement</w:t>
      </w:r>
      <w:r>
        <w:rPr>
          <w:sz w:val="22"/>
          <w:szCs w:val="22"/>
        </w:rPr>
        <w:t xml:space="preserve"> needs to a</w:t>
      </w:r>
      <w:r w:rsidR="005A7B66" w:rsidRPr="007547AD">
        <w:rPr>
          <w:sz w:val="22"/>
          <w:szCs w:val="22"/>
        </w:rPr>
        <w:t xml:space="preserve">lso </w:t>
      </w:r>
      <w:r w:rsidR="0090368D" w:rsidRPr="007547AD">
        <w:rPr>
          <w:sz w:val="22"/>
          <w:szCs w:val="22"/>
        </w:rPr>
        <w:t>provide out-of-ho</w:t>
      </w:r>
      <w:r w:rsidR="00916D4A" w:rsidRPr="007547AD">
        <w:rPr>
          <w:sz w:val="22"/>
          <w:szCs w:val="22"/>
        </w:rPr>
        <w:t>me viewing,</w:t>
      </w:r>
      <w:r w:rsidR="0090368D" w:rsidRPr="007547AD">
        <w:rPr>
          <w:sz w:val="22"/>
          <w:szCs w:val="22"/>
        </w:rPr>
        <w:t xml:space="preserve"> either through a device su</w:t>
      </w:r>
      <w:r w:rsidR="00312AF8">
        <w:rPr>
          <w:sz w:val="22"/>
          <w:szCs w:val="22"/>
        </w:rPr>
        <w:t xml:space="preserve">ch as the PPM (Portable People Meter) </w:t>
      </w:r>
      <w:r w:rsidR="0090368D" w:rsidRPr="007547AD">
        <w:rPr>
          <w:sz w:val="22"/>
          <w:szCs w:val="22"/>
        </w:rPr>
        <w:t>or an audio ACR app on a portable device or</w:t>
      </w:r>
      <w:r w:rsidR="00312AF8">
        <w:rPr>
          <w:sz w:val="22"/>
          <w:szCs w:val="22"/>
        </w:rPr>
        <w:t xml:space="preserve"> smartphone.  This could also potentially be accomplished through the </w:t>
      </w:r>
      <w:r w:rsidR="0090368D" w:rsidRPr="007547AD">
        <w:rPr>
          <w:sz w:val="22"/>
          <w:szCs w:val="22"/>
        </w:rPr>
        <w:t>incorporation of RPD</w:t>
      </w:r>
      <w:r w:rsidR="00312AF8">
        <w:rPr>
          <w:sz w:val="22"/>
          <w:szCs w:val="22"/>
        </w:rPr>
        <w:t xml:space="preserve"> (Return Path Data)</w:t>
      </w:r>
      <w:r w:rsidR="0090368D" w:rsidRPr="007547AD">
        <w:rPr>
          <w:sz w:val="22"/>
          <w:szCs w:val="22"/>
        </w:rPr>
        <w:t xml:space="preserve"> from MVPDs and/or Smart TVs th</w:t>
      </w:r>
      <w:r w:rsidR="00807CCA" w:rsidRPr="007547AD">
        <w:rPr>
          <w:sz w:val="22"/>
          <w:szCs w:val="22"/>
        </w:rPr>
        <w:t>at are located in public places</w:t>
      </w:r>
      <w:r w:rsidR="00312AF8">
        <w:rPr>
          <w:sz w:val="22"/>
          <w:szCs w:val="22"/>
        </w:rPr>
        <w:t xml:space="preserve">, although </w:t>
      </w:r>
      <w:r w:rsidR="008A7B98">
        <w:rPr>
          <w:sz w:val="22"/>
          <w:szCs w:val="22"/>
        </w:rPr>
        <w:t>“</w:t>
      </w:r>
      <w:r w:rsidR="00312AF8">
        <w:rPr>
          <w:sz w:val="22"/>
          <w:szCs w:val="22"/>
        </w:rPr>
        <w:t xml:space="preserve">viewer </w:t>
      </w:r>
      <w:r w:rsidR="008A7B98">
        <w:rPr>
          <w:sz w:val="22"/>
          <w:szCs w:val="22"/>
        </w:rPr>
        <w:t>assignment”</w:t>
      </w:r>
      <w:r w:rsidR="00312AF8">
        <w:rPr>
          <w:sz w:val="22"/>
          <w:szCs w:val="22"/>
        </w:rPr>
        <w:t xml:space="preserve"> in such locations is challenging</w:t>
      </w:r>
      <w:r w:rsidR="0090368D" w:rsidRPr="007547AD">
        <w:rPr>
          <w:sz w:val="22"/>
          <w:szCs w:val="22"/>
        </w:rPr>
        <w:t xml:space="preserve">.  </w:t>
      </w:r>
    </w:p>
    <w:p w14:paraId="5997AFAA" w14:textId="11D5E0F8" w:rsidR="0090368D" w:rsidRPr="00E929D2" w:rsidRDefault="00FC3C5A" w:rsidP="00223E14">
      <w:pPr>
        <w:pStyle w:val="ListParagraph"/>
        <w:numPr>
          <w:ilvl w:val="0"/>
          <w:numId w:val="22"/>
        </w:numPr>
        <w:rPr>
          <w:sz w:val="22"/>
          <w:szCs w:val="22"/>
        </w:rPr>
      </w:pPr>
      <w:r>
        <w:rPr>
          <w:b/>
          <w:i/>
          <w:sz w:val="22"/>
          <w:szCs w:val="22"/>
        </w:rPr>
        <w:t>Capture b</w:t>
      </w:r>
      <w:r w:rsidR="006E7DEF" w:rsidRPr="00E929D2">
        <w:rPr>
          <w:b/>
          <w:i/>
          <w:sz w:val="22"/>
          <w:szCs w:val="22"/>
        </w:rPr>
        <w:t>oth individual and household measureme</w:t>
      </w:r>
      <w:r w:rsidR="003D7433" w:rsidRPr="00E929D2">
        <w:rPr>
          <w:b/>
          <w:i/>
          <w:sz w:val="22"/>
          <w:szCs w:val="22"/>
        </w:rPr>
        <w:t>nt</w:t>
      </w:r>
      <w:r w:rsidR="00310167">
        <w:rPr>
          <w:b/>
          <w:i/>
          <w:sz w:val="22"/>
          <w:szCs w:val="22"/>
        </w:rPr>
        <w:t>.</w:t>
      </w:r>
      <w:r w:rsidR="006E7DEF">
        <w:rPr>
          <w:sz w:val="22"/>
          <w:szCs w:val="22"/>
        </w:rPr>
        <w:t xml:space="preserve">  </w:t>
      </w:r>
      <w:r w:rsidR="00223E14" w:rsidRPr="00E929D2">
        <w:rPr>
          <w:iCs/>
          <w:sz w:val="22"/>
          <w:szCs w:val="22"/>
        </w:rPr>
        <w:t>It’s ideal if cross‐platform media measurement can be reported at the individual level to accurately combine and de‐duplicate media exposures for individuals across platforms in a privacy‐compliant way.</w:t>
      </w:r>
      <w:r w:rsidR="00223E14" w:rsidRPr="00223E14">
        <w:rPr>
          <w:i/>
          <w:iCs/>
          <w:sz w:val="22"/>
          <w:szCs w:val="22"/>
        </w:rPr>
        <w:t xml:space="preserve"> </w:t>
      </w:r>
      <w:r w:rsidR="00223E14">
        <w:rPr>
          <w:sz w:val="22"/>
          <w:szCs w:val="22"/>
        </w:rPr>
        <w:t>However, m</w:t>
      </w:r>
      <w:r w:rsidR="006E7DEF" w:rsidRPr="00E929D2">
        <w:rPr>
          <w:sz w:val="22"/>
          <w:szCs w:val="22"/>
        </w:rPr>
        <w:t xml:space="preserve">any of the new purchaser and behavioral datasets being used by marketers to define </w:t>
      </w:r>
      <w:r w:rsidR="003D7433" w:rsidRPr="00E929D2">
        <w:rPr>
          <w:sz w:val="22"/>
          <w:szCs w:val="22"/>
        </w:rPr>
        <w:t xml:space="preserve">their marketing </w:t>
      </w:r>
      <w:r w:rsidR="006E7DEF" w:rsidRPr="00E929D2">
        <w:rPr>
          <w:sz w:val="22"/>
          <w:szCs w:val="22"/>
        </w:rPr>
        <w:t>segments are only available at the household level, so measurement needs to accommodate both individuals and households.</w:t>
      </w:r>
      <w:r w:rsidR="003B1363" w:rsidRPr="00E929D2">
        <w:rPr>
          <w:sz w:val="22"/>
          <w:szCs w:val="22"/>
        </w:rPr>
        <w:t xml:space="preserve"> </w:t>
      </w:r>
      <w:r w:rsidR="00863300" w:rsidRPr="00E929D2">
        <w:rPr>
          <w:sz w:val="22"/>
          <w:szCs w:val="22"/>
        </w:rPr>
        <w:t xml:space="preserve">  This also enables better linking across platforms</w:t>
      </w:r>
      <w:r w:rsidR="003D7433" w:rsidRPr="00E929D2">
        <w:rPr>
          <w:sz w:val="22"/>
          <w:szCs w:val="22"/>
        </w:rPr>
        <w:t xml:space="preserve">, </w:t>
      </w:r>
      <w:r w:rsidR="00223E14">
        <w:rPr>
          <w:sz w:val="22"/>
          <w:szCs w:val="22"/>
        </w:rPr>
        <w:t>where</w:t>
      </w:r>
      <w:r w:rsidR="00223E14" w:rsidRPr="00E929D2">
        <w:rPr>
          <w:sz w:val="22"/>
          <w:szCs w:val="22"/>
        </w:rPr>
        <w:t xml:space="preserve"> </w:t>
      </w:r>
      <w:r w:rsidR="003D7433" w:rsidRPr="00E929D2">
        <w:rPr>
          <w:sz w:val="22"/>
          <w:szCs w:val="22"/>
        </w:rPr>
        <w:t xml:space="preserve">data </w:t>
      </w:r>
      <w:r w:rsidR="00223E14">
        <w:rPr>
          <w:sz w:val="22"/>
          <w:szCs w:val="22"/>
        </w:rPr>
        <w:t>may</w:t>
      </w:r>
      <w:r w:rsidR="00223E14" w:rsidRPr="00E929D2">
        <w:rPr>
          <w:sz w:val="22"/>
          <w:szCs w:val="22"/>
        </w:rPr>
        <w:t xml:space="preserve"> </w:t>
      </w:r>
      <w:r w:rsidR="003D7433" w:rsidRPr="00E929D2">
        <w:rPr>
          <w:sz w:val="22"/>
          <w:szCs w:val="22"/>
        </w:rPr>
        <w:t xml:space="preserve">only </w:t>
      </w:r>
      <w:r w:rsidR="00223E14">
        <w:rPr>
          <w:sz w:val="22"/>
          <w:szCs w:val="22"/>
        </w:rPr>
        <w:t xml:space="preserve">be </w:t>
      </w:r>
      <w:r w:rsidR="003D7433" w:rsidRPr="00E929D2">
        <w:rPr>
          <w:sz w:val="22"/>
          <w:szCs w:val="22"/>
        </w:rPr>
        <w:t>available in one form or the other</w:t>
      </w:r>
      <w:r w:rsidR="00863300" w:rsidRPr="00E929D2">
        <w:rPr>
          <w:sz w:val="22"/>
          <w:szCs w:val="22"/>
        </w:rPr>
        <w:t xml:space="preserve">.  </w:t>
      </w:r>
    </w:p>
    <w:p w14:paraId="2B3AF536" w14:textId="42A49615" w:rsidR="00FC3CE6" w:rsidRPr="007547AD" w:rsidRDefault="00FC3C5A" w:rsidP="007547AD">
      <w:pPr>
        <w:pStyle w:val="ListParagraph"/>
        <w:numPr>
          <w:ilvl w:val="0"/>
          <w:numId w:val="22"/>
        </w:numPr>
        <w:rPr>
          <w:sz w:val="22"/>
          <w:szCs w:val="22"/>
        </w:rPr>
      </w:pPr>
      <w:r>
        <w:rPr>
          <w:b/>
          <w:i/>
          <w:sz w:val="22"/>
          <w:szCs w:val="22"/>
        </w:rPr>
        <w:t>Demand t</w:t>
      </w:r>
      <w:r w:rsidR="00863300" w:rsidRPr="00E929D2">
        <w:rPr>
          <w:b/>
          <w:i/>
          <w:sz w:val="22"/>
          <w:szCs w:val="22"/>
        </w:rPr>
        <w:t>ransparency in segment definitions and methods of linking “identity</w:t>
      </w:r>
      <w:r>
        <w:rPr>
          <w:b/>
          <w:i/>
          <w:sz w:val="22"/>
          <w:szCs w:val="22"/>
        </w:rPr>
        <w:t xml:space="preserve">,” as well as from Media Mix Modeling and ROI/Attribution vendors.  </w:t>
      </w:r>
      <w:r w:rsidR="00863300">
        <w:rPr>
          <w:sz w:val="22"/>
          <w:szCs w:val="22"/>
        </w:rPr>
        <w:t>There are so many s</w:t>
      </w:r>
      <w:r w:rsidR="00310167">
        <w:rPr>
          <w:sz w:val="22"/>
          <w:szCs w:val="22"/>
        </w:rPr>
        <w:t>egment definitions that it will</w:t>
      </w:r>
      <w:r w:rsidR="00863300">
        <w:rPr>
          <w:sz w:val="22"/>
          <w:szCs w:val="22"/>
        </w:rPr>
        <w:t xml:space="preserve"> be challenging to standardize all of them, but data providers </w:t>
      </w:r>
      <w:r w:rsidR="00310167">
        <w:rPr>
          <w:sz w:val="22"/>
          <w:szCs w:val="22"/>
        </w:rPr>
        <w:t xml:space="preserve">at least </w:t>
      </w:r>
      <w:r w:rsidR="00863300">
        <w:rPr>
          <w:sz w:val="22"/>
          <w:szCs w:val="22"/>
        </w:rPr>
        <w:t xml:space="preserve">need to provide transparency </w:t>
      </w:r>
      <w:r w:rsidR="00D72D2B">
        <w:rPr>
          <w:sz w:val="22"/>
          <w:szCs w:val="22"/>
        </w:rPr>
        <w:t xml:space="preserve">into how the segments are created, the source of the data, and the rate at which data are refreshed.  </w:t>
      </w:r>
      <w:r w:rsidR="00B86D5C">
        <w:rPr>
          <w:sz w:val="22"/>
          <w:szCs w:val="22"/>
        </w:rPr>
        <w:t xml:space="preserve">Additionally, methods for cross-device and cross-channel identity linking (for both </w:t>
      </w:r>
      <w:r w:rsidR="0090368D" w:rsidRPr="007547AD">
        <w:rPr>
          <w:sz w:val="22"/>
          <w:szCs w:val="22"/>
        </w:rPr>
        <w:t>individuals and households)</w:t>
      </w:r>
      <w:r w:rsidR="00B86D5C">
        <w:rPr>
          <w:sz w:val="22"/>
          <w:szCs w:val="22"/>
        </w:rPr>
        <w:t xml:space="preserve"> need to be transparent and tested for accuracy against trusted sources of first party data.  </w:t>
      </w:r>
      <w:r>
        <w:rPr>
          <w:sz w:val="22"/>
          <w:szCs w:val="22"/>
        </w:rPr>
        <w:t xml:space="preserve">And ROI modelers need to clarify all data inputs into models and modeling techniques.  </w:t>
      </w:r>
    </w:p>
    <w:p w14:paraId="4C1C38AE" w14:textId="3F1E851C" w:rsidR="003D7433" w:rsidRPr="00FC3C5A" w:rsidRDefault="006B15B1" w:rsidP="00FC3C5A">
      <w:pPr>
        <w:pStyle w:val="ListParagraph"/>
        <w:numPr>
          <w:ilvl w:val="0"/>
          <w:numId w:val="22"/>
        </w:numPr>
        <w:rPr>
          <w:sz w:val="22"/>
          <w:szCs w:val="22"/>
        </w:rPr>
      </w:pPr>
      <w:r w:rsidRPr="00E929D2">
        <w:rPr>
          <w:b/>
          <w:i/>
          <w:sz w:val="22"/>
          <w:szCs w:val="22"/>
        </w:rPr>
        <w:t>Standardized Asset Metadata</w:t>
      </w:r>
      <w:r w:rsidR="00B86D5C" w:rsidRPr="008779BD">
        <w:rPr>
          <w:sz w:val="22"/>
          <w:szCs w:val="22"/>
        </w:rPr>
        <w:t>:</w:t>
      </w:r>
      <w:r w:rsidRPr="008779BD">
        <w:rPr>
          <w:sz w:val="22"/>
          <w:szCs w:val="22"/>
        </w:rPr>
        <w:t xml:space="preserve"> </w:t>
      </w:r>
      <w:r w:rsidR="008779BD" w:rsidRPr="008779BD">
        <w:rPr>
          <w:sz w:val="22"/>
          <w:szCs w:val="22"/>
        </w:rPr>
        <w:t xml:space="preserve">Everyone in the media ecosystem needs to adopt and implement </w:t>
      </w:r>
      <w:r w:rsidR="00BC74B8" w:rsidRPr="008779BD">
        <w:rPr>
          <w:sz w:val="22"/>
          <w:szCs w:val="22"/>
        </w:rPr>
        <w:t>standardized metadata</w:t>
      </w:r>
      <w:r w:rsidR="008779BD" w:rsidRPr="008779BD">
        <w:rPr>
          <w:sz w:val="22"/>
          <w:szCs w:val="22"/>
        </w:rPr>
        <w:t xml:space="preserve"> for identifying both ads (using</w:t>
      </w:r>
      <w:r w:rsidR="00BC74B8" w:rsidRPr="008779BD">
        <w:rPr>
          <w:sz w:val="22"/>
          <w:szCs w:val="22"/>
        </w:rPr>
        <w:t xml:space="preserve"> Ad-ID</w:t>
      </w:r>
      <w:r w:rsidR="008779BD" w:rsidRPr="008779BD">
        <w:rPr>
          <w:sz w:val="22"/>
          <w:szCs w:val="22"/>
        </w:rPr>
        <w:t>)</w:t>
      </w:r>
      <w:r w:rsidR="00BC74B8" w:rsidRPr="008779BD">
        <w:rPr>
          <w:sz w:val="22"/>
          <w:szCs w:val="22"/>
        </w:rPr>
        <w:t xml:space="preserve"> and</w:t>
      </w:r>
      <w:r w:rsidR="008779BD" w:rsidRPr="008779BD">
        <w:rPr>
          <w:sz w:val="22"/>
          <w:szCs w:val="22"/>
        </w:rPr>
        <w:t xml:space="preserve"> content (using</w:t>
      </w:r>
      <w:r w:rsidR="00BC74B8" w:rsidRPr="008779BD">
        <w:rPr>
          <w:sz w:val="22"/>
          <w:szCs w:val="22"/>
        </w:rPr>
        <w:t xml:space="preserve"> EIDR</w:t>
      </w:r>
      <w:r w:rsidR="008779BD">
        <w:rPr>
          <w:sz w:val="22"/>
          <w:szCs w:val="22"/>
        </w:rPr>
        <w:t>, the Entertainment</w:t>
      </w:r>
      <w:r w:rsidR="008779BD" w:rsidRPr="008779BD">
        <w:rPr>
          <w:sz w:val="22"/>
          <w:szCs w:val="22"/>
        </w:rPr>
        <w:t xml:space="preserve"> ID</w:t>
      </w:r>
      <w:r w:rsidR="008779BD">
        <w:rPr>
          <w:sz w:val="22"/>
          <w:szCs w:val="22"/>
        </w:rPr>
        <w:t xml:space="preserve"> Registry</w:t>
      </w:r>
      <w:r w:rsidR="008779BD" w:rsidRPr="008779BD">
        <w:rPr>
          <w:sz w:val="22"/>
          <w:szCs w:val="22"/>
        </w:rPr>
        <w:t>)</w:t>
      </w:r>
      <w:r w:rsidR="00BC74B8" w:rsidRPr="008779BD">
        <w:rPr>
          <w:sz w:val="22"/>
          <w:szCs w:val="22"/>
        </w:rPr>
        <w:t xml:space="preserve"> to improve efficiencies in workflows</w:t>
      </w:r>
      <w:r w:rsidR="003D7433">
        <w:rPr>
          <w:sz w:val="22"/>
          <w:szCs w:val="22"/>
        </w:rPr>
        <w:t xml:space="preserve"> and</w:t>
      </w:r>
      <w:r w:rsidR="00BC74B8" w:rsidRPr="008779BD">
        <w:rPr>
          <w:sz w:val="22"/>
          <w:szCs w:val="22"/>
        </w:rPr>
        <w:t xml:space="preserve"> </w:t>
      </w:r>
      <w:r w:rsidR="008779BD" w:rsidRPr="008779BD">
        <w:rPr>
          <w:sz w:val="22"/>
          <w:szCs w:val="22"/>
        </w:rPr>
        <w:t>accuracy of reporting</w:t>
      </w:r>
      <w:r w:rsidR="008779BD">
        <w:rPr>
          <w:sz w:val="22"/>
          <w:szCs w:val="22"/>
        </w:rPr>
        <w:t xml:space="preserve"> </w:t>
      </w:r>
      <w:r w:rsidR="003D7433">
        <w:rPr>
          <w:sz w:val="22"/>
          <w:szCs w:val="22"/>
        </w:rPr>
        <w:t xml:space="preserve">that will support </w:t>
      </w:r>
      <w:r w:rsidR="008779BD" w:rsidRPr="008779BD">
        <w:rPr>
          <w:sz w:val="22"/>
          <w:szCs w:val="22"/>
        </w:rPr>
        <w:t>closer to</w:t>
      </w:r>
      <w:r w:rsidR="002658E7" w:rsidRPr="008779BD">
        <w:rPr>
          <w:sz w:val="22"/>
          <w:szCs w:val="22"/>
        </w:rPr>
        <w:t xml:space="preserve"> “real-time”</w:t>
      </w:r>
      <w:r w:rsidR="008779BD" w:rsidRPr="008779BD">
        <w:rPr>
          <w:sz w:val="22"/>
          <w:szCs w:val="22"/>
        </w:rPr>
        <w:t xml:space="preserve"> measurement.</w:t>
      </w:r>
      <w:r w:rsidR="00FC3C5A">
        <w:rPr>
          <w:sz w:val="22"/>
          <w:szCs w:val="22"/>
        </w:rPr>
        <w:t xml:space="preserve"> </w:t>
      </w:r>
      <w:r w:rsidR="00310167">
        <w:rPr>
          <w:sz w:val="22"/>
          <w:szCs w:val="22"/>
        </w:rPr>
        <w:t xml:space="preserve"> </w:t>
      </w:r>
      <w:r w:rsidR="008779BD">
        <w:rPr>
          <w:sz w:val="22"/>
          <w:szCs w:val="22"/>
        </w:rPr>
        <w:t>SMPTE (Society of Motion Pi</w:t>
      </w:r>
      <w:r w:rsidR="00FC3C5A">
        <w:rPr>
          <w:sz w:val="22"/>
          <w:szCs w:val="22"/>
        </w:rPr>
        <w:t xml:space="preserve">cture and Television Engineers) is expected to complete standardization of Kantar Media’s </w:t>
      </w:r>
      <w:r w:rsidR="008779BD">
        <w:rPr>
          <w:sz w:val="22"/>
          <w:szCs w:val="22"/>
        </w:rPr>
        <w:t xml:space="preserve">open standard to embed these metadata into an audio watermark, but full implementation of the metadata registries is needed in order to achieve the workflow benefits.  </w:t>
      </w:r>
      <w:r w:rsidR="008779BD" w:rsidRPr="008779BD">
        <w:rPr>
          <w:sz w:val="22"/>
          <w:szCs w:val="22"/>
        </w:rPr>
        <w:t xml:space="preserve"> </w:t>
      </w:r>
    </w:p>
    <w:p w14:paraId="71B75C20" w14:textId="214A1453" w:rsidR="0050324E" w:rsidRDefault="00C2702F" w:rsidP="008779BD">
      <w:pPr>
        <w:rPr>
          <w:sz w:val="22"/>
          <w:szCs w:val="22"/>
        </w:rPr>
      </w:pPr>
      <w:r>
        <w:rPr>
          <w:sz w:val="22"/>
          <w:szCs w:val="22"/>
        </w:rPr>
        <w:t>Cross-platform measurement methodologies have come far in the past several years and to a great extent have aligned with industry needs</w:t>
      </w:r>
      <w:r w:rsidR="00623EB4">
        <w:rPr>
          <w:sz w:val="22"/>
          <w:szCs w:val="22"/>
        </w:rPr>
        <w:t xml:space="preserve">.  But, certainly, there is still much unsettled and much yet to be accomplished to enable a truly integrated approach.  </w:t>
      </w:r>
    </w:p>
    <w:p w14:paraId="54BFD8F9" w14:textId="4221D548" w:rsidR="00623EB4" w:rsidRDefault="00623EB4" w:rsidP="008779BD">
      <w:pPr>
        <w:rPr>
          <w:rFonts w:cstheme="minorHAnsi"/>
          <w:i/>
          <w:sz w:val="22"/>
          <w:szCs w:val="22"/>
        </w:rPr>
      </w:pPr>
      <w:r>
        <w:rPr>
          <w:sz w:val="22"/>
          <w:szCs w:val="22"/>
        </w:rPr>
        <w:t>As recent events have made clear, the field is truly at a turning point and it is critical for media buyer, seller and vendor alike to align now on what path technology should take and what criteria are essential for an effective approach to emerge that serves the needs of all.</w:t>
      </w:r>
    </w:p>
    <w:p w14:paraId="22562D90" w14:textId="77777777" w:rsidR="006958E8" w:rsidRPr="003572ED" w:rsidRDefault="006958E8" w:rsidP="00850FF5">
      <w:pPr>
        <w:pStyle w:val="BodyText"/>
        <w:spacing w:after="0"/>
        <w:ind w:left="270"/>
        <w:rPr>
          <w:rFonts w:asciiTheme="minorHAnsi" w:hAnsiTheme="minorHAnsi" w:cstheme="minorHAnsi"/>
          <w:i/>
          <w:sz w:val="22"/>
          <w:szCs w:val="22"/>
        </w:rPr>
      </w:pPr>
    </w:p>
    <w:sectPr w:rsidR="006958E8" w:rsidRPr="003572ED" w:rsidSect="00F55C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7F5E" w14:textId="77777777" w:rsidR="00812379" w:rsidRDefault="00812379" w:rsidP="00D96792">
      <w:pPr>
        <w:spacing w:after="0" w:line="240" w:lineRule="auto"/>
      </w:pPr>
      <w:r>
        <w:separator/>
      </w:r>
    </w:p>
  </w:endnote>
  <w:endnote w:type="continuationSeparator" w:id="0">
    <w:p w14:paraId="1FAB9FE5" w14:textId="77777777" w:rsidR="00812379" w:rsidRDefault="00812379" w:rsidP="00D9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935F" w14:textId="77777777" w:rsidR="00812379" w:rsidRDefault="00812379" w:rsidP="00D96792">
      <w:pPr>
        <w:spacing w:after="0" w:line="240" w:lineRule="auto"/>
      </w:pPr>
      <w:r>
        <w:separator/>
      </w:r>
    </w:p>
  </w:footnote>
  <w:footnote w:type="continuationSeparator" w:id="0">
    <w:p w14:paraId="16EDD86C" w14:textId="77777777" w:rsidR="00812379" w:rsidRDefault="00812379" w:rsidP="00D96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D0C"/>
    <w:multiLevelType w:val="multilevel"/>
    <w:tmpl w:val="3840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D50BE"/>
    <w:multiLevelType w:val="hybridMultilevel"/>
    <w:tmpl w:val="AE9E5436"/>
    <w:lvl w:ilvl="0" w:tplc="31AC0AC2">
      <w:start w:val="1"/>
      <w:numFmt w:val="decimal"/>
      <w:lvlText w:val="%1."/>
      <w:lvlJc w:val="left"/>
      <w:pPr>
        <w:ind w:left="720" w:hanging="360"/>
      </w:pPr>
      <w:rPr>
        <w:rFonts w:hint="default"/>
        <w:b/>
        <w:i/>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F2EDD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5D5793"/>
    <w:multiLevelType w:val="hybridMultilevel"/>
    <w:tmpl w:val="E0D2542A"/>
    <w:lvl w:ilvl="0" w:tplc="1592C0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E3968"/>
    <w:multiLevelType w:val="hybridMultilevel"/>
    <w:tmpl w:val="06A68EEA"/>
    <w:lvl w:ilvl="0" w:tplc="10ACE092">
      <w:start w:val="1"/>
      <w:numFmt w:val="decimal"/>
      <w:lvlText w:val="%1."/>
      <w:lvlJc w:val="left"/>
      <w:pPr>
        <w:tabs>
          <w:tab w:val="num" w:pos="720"/>
        </w:tabs>
        <w:ind w:left="720" w:hanging="360"/>
      </w:pPr>
    </w:lvl>
    <w:lvl w:ilvl="1" w:tplc="E52668DA">
      <w:start w:val="1"/>
      <w:numFmt w:val="decimal"/>
      <w:lvlText w:val="%2."/>
      <w:lvlJc w:val="left"/>
      <w:pPr>
        <w:tabs>
          <w:tab w:val="num" w:pos="1440"/>
        </w:tabs>
        <w:ind w:left="1440" w:hanging="360"/>
      </w:pPr>
    </w:lvl>
    <w:lvl w:ilvl="2" w:tplc="DEFC2960" w:tentative="1">
      <w:start w:val="1"/>
      <w:numFmt w:val="decimal"/>
      <w:lvlText w:val="%3."/>
      <w:lvlJc w:val="left"/>
      <w:pPr>
        <w:tabs>
          <w:tab w:val="num" w:pos="2160"/>
        </w:tabs>
        <w:ind w:left="2160" w:hanging="360"/>
      </w:pPr>
    </w:lvl>
    <w:lvl w:ilvl="3" w:tplc="A2669A2E" w:tentative="1">
      <w:start w:val="1"/>
      <w:numFmt w:val="decimal"/>
      <w:lvlText w:val="%4."/>
      <w:lvlJc w:val="left"/>
      <w:pPr>
        <w:tabs>
          <w:tab w:val="num" w:pos="2880"/>
        </w:tabs>
        <w:ind w:left="2880" w:hanging="360"/>
      </w:pPr>
    </w:lvl>
    <w:lvl w:ilvl="4" w:tplc="5E204A38" w:tentative="1">
      <w:start w:val="1"/>
      <w:numFmt w:val="decimal"/>
      <w:lvlText w:val="%5."/>
      <w:lvlJc w:val="left"/>
      <w:pPr>
        <w:tabs>
          <w:tab w:val="num" w:pos="3600"/>
        </w:tabs>
        <w:ind w:left="3600" w:hanging="360"/>
      </w:pPr>
    </w:lvl>
    <w:lvl w:ilvl="5" w:tplc="C39A9D26" w:tentative="1">
      <w:start w:val="1"/>
      <w:numFmt w:val="decimal"/>
      <w:lvlText w:val="%6."/>
      <w:lvlJc w:val="left"/>
      <w:pPr>
        <w:tabs>
          <w:tab w:val="num" w:pos="4320"/>
        </w:tabs>
        <w:ind w:left="4320" w:hanging="360"/>
      </w:pPr>
    </w:lvl>
    <w:lvl w:ilvl="6" w:tplc="6094A6D6" w:tentative="1">
      <w:start w:val="1"/>
      <w:numFmt w:val="decimal"/>
      <w:lvlText w:val="%7."/>
      <w:lvlJc w:val="left"/>
      <w:pPr>
        <w:tabs>
          <w:tab w:val="num" w:pos="5040"/>
        </w:tabs>
        <w:ind w:left="5040" w:hanging="360"/>
      </w:pPr>
    </w:lvl>
    <w:lvl w:ilvl="7" w:tplc="D018E682" w:tentative="1">
      <w:start w:val="1"/>
      <w:numFmt w:val="decimal"/>
      <w:lvlText w:val="%8."/>
      <w:lvlJc w:val="left"/>
      <w:pPr>
        <w:tabs>
          <w:tab w:val="num" w:pos="5760"/>
        </w:tabs>
        <w:ind w:left="5760" w:hanging="360"/>
      </w:pPr>
    </w:lvl>
    <w:lvl w:ilvl="8" w:tplc="8F10D0B2" w:tentative="1">
      <w:start w:val="1"/>
      <w:numFmt w:val="decimal"/>
      <w:lvlText w:val="%9."/>
      <w:lvlJc w:val="left"/>
      <w:pPr>
        <w:tabs>
          <w:tab w:val="num" w:pos="6480"/>
        </w:tabs>
        <w:ind w:left="6480" w:hanging="360"/>
      </w:pPr>
    </w:lvl>
  </w:abstractNum>
  <w:abstractNum w:abstractNumId="5" w15:restartNumberingAfterBreak="0">
    <w:nsid w:val="2B905BE8"/>
    <w:multiLevelType w:val="multilevel"/>
    <w:tmpl w:val="5E6C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9761A"/>
    <w:multiLevelType w:val="hybridMultilevel"/>
    <w:tmpl w:val="2CA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4078"/>
    <w:multiLevelType w:val="multilevel"/>
    <w:tmpl w:val="04EA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FA366B"/>
    <w:multiLevelType w:val="hybridMultilevel"/>
    <w:tmpl w:val="DC0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00DF"/>
    <w:multiLevelType w:val="hybridMultilevel"/>
    <w:tmpl w:val="1D605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D1163"/>
    <w:multiLevelType w:val="hybridMultilevel"/>
    <w:tmpl w:val="F530FE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1A1890"/>
    <w:multiLevelType w:val="hybridMultilevel"/>
    <w:tmpl w:val="4CA82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06AF"/>
    <w:multiLevelType w:val="multilevel"/>
    <w:tmpl w:val="110E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B17BB"/>
    <w:multiLevelType w:val="hybridMultilevel"/>
    <w:tmpl w:val="094A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C06E9D"/>
    <w:multiLevelType w:val="hybridMultilevel"/>
    <w:tmpl w:val="C360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0"/>
  </w:num>
  <w:num w:numId="7">
    <w:abstractNumId w:val="6"/>
  </w:num>
  <w:num w:numId="8">
    <w:abstractNumId w:val="13"/>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1"/>
  </w:num>
  <w:num w:numId="21">
    <w:abstractNumId w:val="8"/>
  </w:num>
  <w:num w:numId="22">
    <w:abstractNumId w:val="9"/>
  </w:num>
  <w:num w:numId="23">
    <w:abstractNumId w:val="7"/>
  </w:num>
  <w:num w:numId="24">
    <w:abstractNumId w:val="12"/>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0"/>
    <w:rsid w:val="000135B5"/>
    <w:rsid w:val="00013E78"/>
    <w:rsid w:val="00016C55"/>
    <w:rsid w:val="000226F4"/>
    <w:rsid w:val="00030344"/>
    <w:rsid w:val="000321E0"/>
    <w:rsid w:val="00032651"/>
    <w:rsid w:val="00040BEE"/>
    <w:rsid w:val="0004391C"/>
    <w:rsid w:val="00047643"/>
    <w:rsid w:val="00084294"/>
    <w:rsid w:val="0008755A"/>
    <w:rsid w:val="00091CF5"/>
    <w:rsid w:val="000A1A46"/>
    <w:rsid w:val="000B1DE1"/>
    <w:rsid w:val="000B5976"/>
    <w:rsid w:val="000E3723"/>
    <w:rsid w:val="000F3C44"/>
    <w:rsid w:val="001040DF"/>
    <w:rsid w:val="0012570A"/>
    <w:rsid w:val="00130908"/>
    <w:rsid w:val="001376E4"/>
    <w:rsid w:val="0016759E"/>
    <w:rsid w:val="00184204"/>
    <w:rsid w:val="00196F17"/>
    <w:rsid w:val="001A26EE"/>
    <w:rsid w:val="001A29D0"/>
    <w:rsid w:val="001B2DAD"/>
    <w:rsid w:val="001B76BA"/>
    <w:rsid w:val="001C492A"/>
    <w:rsid w:val="001D16EC"/>
    <w:rsid w:val="001D62B8"/>
    <w:rsid w:val="00205F0C"/>
    <w:rsid w:val="002067AD"/>
    <w:rsid w:val="002215B8"/>
    <w:rsid w:val="00223E14"/>
    <w:rsid w:val="00224842"/>
    <w:rsid w:val="00225E2D"/>
    <w:rsid w:val="00235D33"/>
    <w:rsid w:val="0025695B"/>
    <w:rsid w:val="002658E7"/>
    <w:rsid w:val="00281E34"/>
    <w:rsid w:val="002D1D9A"/>
    <w:rsid w:val="002D3C89"/>
    <w:rsid w:val="00310167"/>
    <w:rsid w:val="00312AF8"/>
    <w:rsid w:val="00327BB5"/>
    <w:rsid w:val="003572ED"/>
    <w:rsid w:val="0035775D"/>
    <w:rsid w:val="00363420"/>
    <w:rsid w:val="003B1363"/>
    <w:rsid w:val="003B693B"/>
    <w:rsid w:val="003D520F"/>
    <w:rsid w:val="003D7433"/>
    <w:rsid w:val="003E20FE"/>
    <w:rsid w:val="003E6C77"/>
    <w:rsid w:val="00411B66"/>
    <w:rsid w:val="00444685"/>
    <w:rsid w:val="00482ED3"/>
    <w:rsid w:val="00484665"/>
    <w:rsid w:val="004868DF"/>
    <w:rsid w:val="00494FAD"/>
    <w:rsid w:val="00496DDB"/>
    <w:rsid w:val="004A3205"/>
    <w:rsid w:val="004A6323"/>
    <w:rsid w:val="004D1E12"/>
    <w:rsid w:val="004F00A8"/>
    <w:rsid w:val="0050324E"/>
    <w:rsid w:val="005219F4"/>
    <w:rsid w:val="00561E4C"/>
    <w:rsid w:val="00571080"/>
    <w:rsid w:val="005855D8"/>
    <w:rsid w:val="005953D1"/>
    <w:rsid w:val="005A7B66"/>
    <w:rsid w:val="005B5857"/>
    <w:rsid w:val="005F7256"/>
    <w:rsid w:val="00623EB4"/>
    <w:rsid w:val="00634A87"/>
    <w:rsid w:val="00661BB4"/>
    <w:rsid w:val="0066588E"/>
    <w:rsid w:val="00685027"/>
    <w:rsid w:val="006958E8"/>
    <w:rsid w:val="006A2D22"/>
    <w:rsid w:val="006B15B1"/>
    <w:rsid w:val="006E1674"/>
    <w:rsid w:val="006E7DEF"/>
    <w:rsid w:val="007130A0"/>
    <w:rsid w:val="00725D7B"/>
    <w:rsid w:val="0075349E"/>
    <w:rsid w:val="007547AD"/>
    <w:rsid w:val="00760CB0"/>
    <w:rsid w:val="00784155"/>
    <w:rsid w:val="007C1244"/>
    <w:rsid w:val="007C6C38"/>
    <w:rsid w:val="007F41F6"/>
    <w:rsid w:val="007F6594"/>
    <w:rsid w:val="00807CCA"/>
    <w:rsid w:val="00812379"/>
    <w:rsid w:val="00850FF5"/>
    <w:rsid w:val="00856EB8"/>
    <w:rsid w:val="00863300"/>
    <w:rsid w:val="008779BD"/>
    <w:rsid w:val="008807E2"/>
    <w:rsid w:val="00883DCB"/>
    <w:rsid w:val="00890D43"/>
    <w:rsid w:val="008A7B98"/>
    <w:rsid w:val="008B1521"/>
    <w:rsid w:val="008B40AE"/>
    <w:rsid w:val="008B6230"/>
    <w:rsid w:val="008C1069"/>
    <w:rsid w:val="008C73D3"/>
    <w:rsid w:val="008D2DC3"/>
    <w:rsid w:val="008D477E"/>
    <w:rsid w:val="008D7F4A"/>
    <w:rsid w:val="008E0F52"/>
    <w:rsid w:val="008E6B71"/>
    <w:rsid w:val="008E7D80"/>
    <w:rsid w:val="0090368D"/>
    <w:rsid w:val="00916D4A"/>
    <w:rsid w:val="00927964"/>
    <w:rsid w:val="0093423D"/>
    <w:rsid w:val="00963C57"/>
    <w:rsid w:val="00965EF3"/>
    <w:rsid w:val="009841BD"/>
    <w:rsid w:val="009A7A11"/>
    <w:rsid w:val="009B3A36"/>
    <w:rsid w:val="009C59EF"/>
    <w:rsid w:val="009F01AA"/>
    <w:rsid w:val="009F2A74"/>
    <w:rsid w:val="00A06667"/>
    <w:rsid w:val="00A10BDA"/>
    <w:rsid w:val="00A2722B"/>
    <w:rsid w:val="00A308CC"/>
    <w:rsid w:val="00A53C33"/>
    <w:rsid w:val="00A8674A"/>
    <w:rsid w:val="00A9064C"/>
    <w:rsid w:val="00AA40CE"/>
    <w:rsid w:val="00AA5B26"/>
    <w:rsid w:val="00AC63F5"/>
    <w:rsid w:val="00B0081F"/>
    <w:rsid w:val="00B20F05"/>
    <w:rsid w:val="00B47E29"/>
    <w:rsid w:val="00B53B67"/>
    <w:rsid w:val="00B64131"/>
    <w:rsid w:val="00B6557F"/>
    <w:rsid w:val="00B86D5C"/>
    <w:rsid w:val="00BA393C"/>
    <w:rsid w:val="00BC0CE9"/>
    <w:rsid w:val="00BC74B8"/>
    <w:rsid w:val="00BC7C4D"/>
    <w:rsid w:val="00BD2129"/>
    <w:rsid w:val="00BE3A71"/>
    <w:rsid w:val="00BE643F"/>
    <w:rsid w:val="00BF49F6"/>
    <w:rsid w:val="00BF7D0C"/>
    <w:rsid w:val="00C0151C"/>
    <w:rsid w:val="00C1085C"/>
    <w:rsid w:val="00C2702F"/>
    <w:rsid w:val="00C36DFE"/>
    <w:rsid w:val="00C40241"/>
    <w:rsid w:val="00C5045B"/>
    <w:rsid w:val="00C61085"/>
    <w:rsid w:val="00C8557B"/>
    <w:rsid w:val="00C8627E"/>
    <w:rsid w:val="00C960F7"/>
    <w:rsid w:val="00C97762"/>
    <w:rsid w:val="00CF22A4"/>
    <w:rsid w:val="00D11272"/>
    <w:rsid w:val="00D25758"/>
    <w:rsid w:val="00D41F6B"/>
    <w:rsid w:val="00D41FFA"/>
    <w:rsid w:val="00D72D2B"/>
    <w:rsid w:val="00D84C18"/>
    <w:rsid w:val="00D96792"/>
    <w:rsid w:val="00DC10C8"/>
    <w:rsid w:val="00DE2E2B"/>
    <w:rsid w:val="00DF2AC0"/>
    <w:rsid w:val="00DF6AB7"/>
    <w:rsid w:val="00DF7E74"/>
    <w:rsid w:val="00E20D9F"/>
    <w:rsid w:val="00E2331A"/>
    <w:rsid w:val="00E27C5D"/>
    <w:rsid w:val="00E421D4"/>
    <w:rsid w:val="00E70771"/>
    <w:rsid w:val="00E71009"/>
    <w:rsid w:val="00E72827"/>
    <w:rsid w:val="00E83C80"/>
    <w:rsid w:val="00E929D2"/>
    <w:rsid w:val="00EA422C"/>
    <w:rsid w:val="00EB19D8"/>
    <w:rsid w:val="00EB5778"/>
    <w:rsid w:val="00ED049D"/>
    <w:rsid w:val="00ED09B9"/>
    <w:rsid w:val="00ED59D6"/>
    <w:rsid w:val="00ED69C5"/>
    <w:rsid w:val="00EF1E2A"/>
    <w:rsid w:val="00F237F8"/>
    <w:rsid w:val="00F259CF"/>
    <w:rsid w:val="00F26A26"/>
    <w:rsid w:val="00F363B9"/>
    <w:rsid w:val="00F45D70"/>
    <w:rsid w:val="00F55C2C"/>
    <w:rsid w:val="00F6618C"/>
    <w:rsid w:val="00F75356"/>
    <w:rsid w:val="00F8031C"/>
    <w:rsid w:val="00F81B30"/>
    <w:rsid w:val="00FA1437"/>
    <w:rsid w:val="00FA7092"/>
    <w:rsid w:val="00FC3C5A"/>
    <w:rsid w:val="00FC3CE6"/>
    <w:rsid w:val="00FD2B02"/>
    <w:rsid w:val="00FD5286"/>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67"/>
  </w:style>
  <w:style w:type="paragraph" w:styleId="Heading1">
    <w:name w:val="heading 1"/>
    <w:basedOn w:val="Normal"/>
    <w:next w:val="Normal"/>
    <w:link w:val="Heading1Char"/>
    <w:uiPriority w:val="9"/>
    <w:qFormat/>
    <w:rsid w:val="00A0666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066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666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A066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666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0666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0666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0666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0666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0"/>
    <w:pPr>
      <w:ind w:left="720"/>
      <w:contextualSpacing/>
    </w:pPr>
  </w:style>
  <w:style w:type="paragraph" w:styleId="BodyText">
    <w:name w:val="Body Text"/>
    <w:basedOn w:val="Normal"/>
    <w:link w:val="BodyTextChar"/>
    <w:rsid w:val="008B6230"/>
    <w:pPr>
      <w:spacing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8B6230"/>
    <w:rPr>
      <w:rFonts w:ascii="Times New Roman" w:eastAsia="Times New Roman" w:hAnsi="Times New Roman" w:cs="Times New Roman"/>
      <w:sz w:val="24"/>
      <w:szCs w:val="20"/>
    </w:rPr>
  </w:style>
  <w:style w:type="character" w:customStyle="1" w:styleId="apple-converted-space">
    <w:name w:val="apple-converted-space"/>
    <w:basedOn w:val="DefaultParagraphFont"/>
    <w:rsid w:val="00AA40CE"/>
  </w:style>
  <w:style w:type="character" w:styleId="Hyperlink">
    <w:name w:val="Hyperlink"/>
    <w:basedOn w:val="DefaultParagraphFont"/>
    <w:uiPriority w:val="99"/>
    <w:unhideWhenUsed/>
    <w:rsid w:val="00040BEE"/>
    <w:rPr>
      <w:color w:val="0000FF" w:themeColor="hyperlink"/>
      <w:u w:val="single"/>
    </w:rPr>
  </w:style>
  <w:style w:type="paragraph" w:styleId="BalloonText">
    <w:name w:val="Balloon Text"/>
    <w:basedOn w:val="Normal"/>
    <w:link w:val="BalloonTextChar"/>
    <w:uiPriority w:val="99"/>
    <w:semiHidden/>
    <w:unhideWhenUsed/>
    <w:rsid w:val="008D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C3"/>
    <w:rPr>
      <w:rFonts w:ascii="Tahoma" w:hAnsi="Tahoma" w:cs="Tahoma"/>
      <w:sz w:val="16"/>
      <w:szCs w:val="16"/>
    </w:rPr>
  </w:style>
  <w:style w:type="paragraph" w:styleId="Header">
    <w:name w:val="header"/>
    <w:basedOn w:val="Normal"/>
    <w:link w:val="HeaderChar"/>
    <w:uiPriority w:val="99"/>
    <w:semiHidden/>
    <w:unhideWhenUsed/>
    <w:rsid w:val="00D96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792"/>
  </w:style>
  <w:style w:type="paragraph" w:styleId="Footer">
    <w:name w:val="footer"/>
    <w:basedOn w:val="Normal"/>
    <w:link w:val="FooterChar"/>
    <w:uiPriority w:val="99"/>
    <w:semiHidden/>
    <w:unhideWhenUsed/>
    <w:rsid w:val="00D96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792"/>
  </w:style>
  <w:style w:type="character" w:customStyle="1" w:styleId="Heading1Char">
    <w:name w:val="Heading 1 Char"/>
    <w:basedOn w:val="DefaultParagraphFont"/>
    <w:link w:val="Heading1"/>
    <w:uiPriority w:val="9"/>
    <w:rsid w:val="00A066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066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666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A066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666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0666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0666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0666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0666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A0666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0666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0666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A066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6667"/>
    <w:rPr>
      <w:rFonts w:asciiTheme="majorHAnsi" w:eastAsiaTheme="majorEastAsia" w:hAnsiTheme="majorHAnsi" w:cstheme="majorBidi"/>
      <w:sz w:val="24"/>
      <w:szCs w:val="24"/>
    </w:rPr>
  </w:style>
  <w:style w:type="character" w:styleId="Strong">
    <w:name w:val="Strong"/>
    <w:basedOn w:val="DefaultParagraphFont"/>
    <w:uiPriority w:val="22"/>
    <w:qFormat/>
    <w:rsid w:val="00A06667"/>
    <w:rPr>
      <w:b/>
      <w:bCs/>
    </w:rPr>
  </w:style>
  <w:style w:type="character" w:styleId="Emphasis">
    <w:name w:val="Emphasis"/>
    <w:basedOn w:val="DefaultParagraphFont"/>
    <w:uiPriority w:val="20"/>
    <w:qFormat/>
    <w:rsid w:val="00A06667"/>
    <w:rPr>
      <w:i/>
      <w:iCs/>
    </w:rPr>
  </w:style>
  <w:style w:type="paragraph" w:styleId="NoSpacing">
    <w:name w:val="No Spacing"/>
    <w:uiPriority w:val="1"/>
    <w:qFormat/>
    <w:rsid w:val="00A06667"/>
    <w:pPr>
      <w:spacing w:after="0" w:line="240" w:lineRule="auto"/>
    </w:pPr>
  </w:style>
  <w:style w:type="paragraph" w:styleId="Quote">
    <w:name w:val="Quote"/>
    <w:basedOn w:val="Normal"/>
    <w:next w:val="Normal"/>
    <w:link w:val="QuoteChar"/>
    <w:uiPriority w:val="29"/>
    <w:qFormat/>
    <w:rsid w:val="00A066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6667"/>
    <w:rPr>
      <w:i/>
      <w:iCs/>
      <w:color w:val="404040" w:themeColor="text1" w:themeTint="BF"/>
    </w:rPr>
  </w:style>
  <w:style w:type="paragraph" w:styleId="IntenseQuote">
    <w:name w:val="Intense Quote"/>
    <w:basedOn w:val="Normal"/>
    <w:next w:val="Normal"/>
    <w:link w:val="IntenseQuoteChar"/>
    <w:uiPriority w:val="30"/>
    <w:qFormat/>
    <w:rsid w:val="00A0666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0666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06667"/>
    <w:rPr>
      <w:i/>
      <w:iCs/>
      <w:color w:val="404040" w:themeColor="text1" w:themeTint="BF"/>
    </w:rPr>
  </w:style>
  <w:style w:type="character" w:styleId="IntenseEmphasis">
    <w:name w:val="Intense Emphasis"/>
    <w:basedOn w:val="DefaultParagraphFont"/>
    <w:uiPriority w:val="21"/>
    <w:qFormat/>
    <w:rsid w:val="00A06667"/>
    <w:rPr>
      <w:b/>
      <w:bCs/>
      <w:i/>
      <w:iCs/>
    </w:rPr>
  </w:style>
  <w:style w:type="character" w:styleId="SubtleReference">
    <w:name w:val="Subtle Reference"/>
    <w:basedOn w:val="DefaultParagraphFont"/>
    <w:uiPriority w:val="31"/>
    <w:qFormat/>
    <w:rsid w:val="00A066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6667"/>
    <w:rPr>
      <w:b/>
      <w:bCs/>
      <w:smallCaps/>
      <w:spacing w:val="5"/>
      <w:u w:val="single"/>
    </w:rPr>
  </w:style>
  <w:style w:type="character" w:styleId="BookTitle">
    <w:name w:val="Book Title"/>
    <w:basedOn w:val="DefaultParagraphFont"/>
    <w:uiPriority w:val="33"/>
    <w:qFormat/>
    <w:rsid w:val="00A06667"/>
    <w:rPr>
      <w:b/>
      <w:bCs/>
      <w:smallCaps/>
    </w:rPr>
  </w:style>
  <w:style w:type="paragraph" w:styleId="TOCHeading">
    <w:name w:val="TOC Heading"/>
    <w:basedOn w:val="Heading1"/>
    <w:next w:val="Normal"/>
    <w:uiPriority w:val="39"/>
    <w:semiHidden/>
    <w:unhideWhenUsed/>
    <w:qFormat/>
    <w:rsid w:val="00A06667"/>
    <w:pPr>
      <w:outlineLvl w:val="9"/>
    </w:pPr>
  </w:style>
  <w:style w:type="character" w:styleId="CommentReference">
    <w:name w:val="annotation reference"/>
    <w:basedOn w:val="DefaultParagraphFont"/>
    <w:uiPriority w:val="99"/>
    <w:semiHidden/>
    <w:unhideWhenUsed/>
    <w:rsid w:val="005A7B66"/>
    <w:rPr>
      <w:sz w:val="16"/>
      <w:szCs w:val="16"/>
    </w:rPr>
  </w:style>
  <w:style w:type="paragraph" w:styleId="CommentText">
    <w:name w:val="annotation text"/>
    <w:basedOn w:val="Normal"/>
    <w:link w:val="CommentTextChar"/>
    <w:uiPriority w:val="99"/>
    <w:semiHidden/>
    <w:unhideWhenUsed/>
    <w:rsid w:val="005A7B66"/>
    <w:pPr>
      <w:spacing w:line="240" w:lineRule="auto"/>
    </w:pPr>
  </w:style>
  <w:style w:type="character" w:customStyle="1" w:styleId="CommentTextChar">
    <w:name w:val="Comment Text Char"/>
    <w:basedOn w:val="DefaultParagraphFont"/>
    <w:link w:val="CommentText"/>
    <w:uiPriority w:val="99"/>
    <w:semiHidden/>
    <w:rsid w:val="005A7B66"/>
  </w:style>
  <w:style w:type="paragraph" w:styleId="CommentSubject">
    <w:name w:val="annotation subject"/>
    <w:basedOn w:val="CommentText"/>
    <w:next w:val="CommentText"/>
    <w:link w:val="CommentSubjectChar"/>
    <w:uiPriority w:val="99"/>
    <w:semiHidden/>
    <w:unhideWhenUsed/>
    <w:rsid w:val="005A7B66"/>
    <w:rPr>
      <w:b/>
      <w:bCs/>
    </w:rPr>
  </w:style>
  <w:style w:type="character" w:customStyle="1" w:styleId="CommentSubjectChar">
    <w:name w:val="Comment Subject Char"/>
    <w:basedOn w:val="CommentTextChar"/>
    <w:link w:val="CommentSubject"/>
    <w:uiPriority w:val="99"/>
    <w:semiHidden/>
    <w:rsid w:val="005A7B66"/>
    <w:rPr>
      <w:b/>
      <w:bCs/>
    </w:rPr>
  </w:style>
  <w:style w:type="paragraph" w:styleId="NormalWeb">
    <w:name w:val="Normal (Web)"/>
    <w:basedOn w:val="Normal"/>
    <w:uiPriority w:val="99"/>
    <w:semiHidden/>
    <w:unhideWhenUsed/>
    <w:rsid w:val="00223E14"/>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41FF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41F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622">
      <w:bodyDiv w:val="1"/>
      <w:marLeft w:val="0"/>
      <w:marRight w:val="0"/>
      <w:marTop w:val="0"/>
      <w:marBottom w:val="0"/>
      <w:divBdr>
        <w:top w:val="none" w:sz="0" w:space="0" w:color="auto"/>
        <w:left w:val="none" w:sz="0" w:space="0" w:color="auto"/>
        <w:bottom w:val="none" w:sz="0" w:space="0" w:color="auto"/>
        <w:right w:val="none" w:sz="0" w:space="0" w:color="auto"/>
      </w:divBdr>
      <w:divsChild>
        <w:div w:id="68382591">
          <w:marLeft w:val="0"/>
          <w:marRight w:val="0"/>
          <w:marTop w:val="0"/>
          <w:marBottom w:val="0"/>
          <w:divBdr>
            <w:top w:val="none" w:sz="0" w:space="0" w:color="auto"/>
            <w:left w:val="none" w:sz="0" w:space="0" w:color="auto"/>
            <w:bottom w:val="none" w:sz="0" w:space="0" w:color="auto"/>
            <w:right w:val="none" w:sz="0" w:space="0" w:color="auto"/>
          </w:divBdr>
          <w:divsChild>
            <w:div w:id="1713142419">
              <w:marLeft w:val="0"/>
              <w:marRight w:val="0"/>
              <w:marTop w:val="0"/>
              <w:marBottom w:val="0"/>
              <w:divBdr>
                <w:top w:val="none" w:sz="0" w:space="0" w:color="auto"/>
                <w:left w:val="none" w:sz="0" w:space="0" w:color="auto"/>
                <w:bottom w:val="none" w:sz="0" w:space="0" w:color="auto"/>
                <w:right w:val="none" w:sz="0" w:space="0" w:color="auto"/>
              </w:divBdr>
              <w:divsChild>
                <w:div w:id="323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6562">
      <w:bodyDiv w:val="1"/>
      <w:marLeft w:val="0"/>
      <w:marRight w:val="0"/>
      <w:marTop w:val="0"/>
      <w:marBottom w:val="0"/>
      <w:divBdr>
        <w:top w:val="none" w:sz="0" w:space="0" w:color="auto"/>
        <w:left w:val="none" w:sz="0" w:space="0" w:color="auto"/>
        <w:bottom w:val="none" w:sz="0" w:space="0" w:color="auto"/>
        <w:right w:val="none" w:sz="0" w:space="0" w:color="auto"/>
      </w:divBdr>
      <w:divsChild>
        <w:div w:id="901334701">
          <w:marLeft w:val="0"/>
          <w:marRight w:val="0"/>
          <w:marTop w:val="0"/>
          <w:marBottom w:val="0"/>
          <w:divBdr>
            <w:top w:val="none" w:sz="0" w:space="0" w:color="auto"/>
            <w:left w:val="none" w:sz="0" w:space="0" w:color="auto"/>
            <w:bottom w:val="none" w:sz="0" w:space="0" w:color="auto"/>
            <w:right w:val="none" w:sz="0" w:space="0" w:color="auto"/>
          </w:divBdr>
          <w:divsChild>
            <w:div w:id="2106727344">
              <w:marLeft w:val="0"/>
              <w:marRight w:val="0"/>
              <w:marTop w:val="0"/>
              <w:marBottom w:val="0"/>
              <w:divBdr>
                <w:top w:val="none" w:sz="0" w:space="0" w:color="auto"/>
                <w:left w:val="none" w:sz="0" w:space="0" w:color="auto"/>
                <w:bottom w:val="none" w:sz="0" w:space="0" w:color="auto"/>
                <w:right w:val="none" w:sz="0" w:space="0" w:color="auto"/>
              </w:divBdr>
              <w:divsChild>
                <w:div w:id="6198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7018">
      <w:bodyDiv w:val="1"/>
      <w:marLeft w:val="0"/>
      <w:marRight w:val="0"/>
      <w:marTop w:val="0"/>
      <w:marBottom w:val="0"/>
      <w:divBdr>
        <w:top w:val="none" w:sz="0" w:space="0" w:color="auto"/>
        <w:left w:val="none" w:sz="0" w:space="0" w:color="auto"/>
        <w:bottom w:val="none" w:sz="0" w:space="0" w:color="auto"/>
        <w:right w:val="none" w:sz="0" w:space="0" w:color="auto"/>
      </w:divBdr>
    </w:div>
    <w:div w:id="660351140">
      <w:bodyDiv w:val="1"/>
      <w:marLeft w:val="0"/>
      <w:marRight w:val="0"/>
      <w:marTop w:val="0"/>
      <w:marBottom w:val="0"/>
      <w:divBdr>
        <w:top w:val="none" w:sz="0" w:space="0" w:color="auto"/>
        <w:left w:val="none" w:sz="0" w:space="0" w:color="auto"/>
        <w:bottom w:val="none" w:sz="0" w:space="0" w:color="auto"/>
        <w:right w:val="none" w:sz="0" w:space="0" w:color="auto"/>
      </w:divBdr>
      <w:divsChild>
        <w:div w:id="303631702">
          <w:marLeft w:val="0"/>
          <w:marRight w:val="0"/>
          <w:marTop w:val="0"/>
          <w:marBottom w:val="0"/>
          <w:divBdr>
            <w:top w:val="none" w:sz="0" w:space="0" w:color="auto"/>
            <w:left w:val="none" w:sz="0" w:space="0" w:color="auto"/>
            <w:bottom w:val="none" w:sz="0" w:space="0" w:color="auto"/>
            <w:right w:val="none" w:sz="0" w:space="0" w:color="auto"/>
          </w:divBdr>
          <w:divsChild>
            <w:div w:id="2127964687">
              <w:marLeft w:val="0"/>
              <w:marRight w:val="0"/>
              <w:marTop w:val="0"/>
              <w:marBottom w:val="0"/>
              <w:divBdr>
                <w:top w:val="none" w:sz="0" w:space="0" w:color="auto"/>
                <w:left w:val="none" w:sz="0" w:space="0" w:color="auto"/>
                <w:bottom w:val="none" w:sz="0" w:space="0" w:color="auto"/>
                <w:right w:val="none" w:sz="0" w:space="0" w:color="auto"/>
              </w:divBdr>
              <w:divsChild>
                <w:div w:id="697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864">
      <w:bodyDiv w:val="1"/>
      <w:marLeft w:val="0"/>
      <w:marRight w:val="0"/>
      <w:marTop w:val="0"/>
      <w:marBottom w:val="0"/>
      <w:divBdr>
        <w:top w:val="none" w:sz="0" w:space="0" w:color="auto"/>
        <w:left w:val="none" w:sz="0" w:space="0" w:color="auto"/>
        <w:bottom w:val="none" w:sz="0" w:space="0" w:color="auto"/>
        <w:right w:val="none" w:sz="0" w:space="0" w:color="auto"/>
      </w:divBdr>
      <w:divsChild>
        <w:div w:id="1156804524">
          <w:marLeft w:val="0"/>
          <w:marRight w:val="0"/>
          <w:marTop w:val="0"/>
          <w:marBottom w:val="0"/>
          <w:divBdr>
            <w:top w:val="none" w:sz="0" w:space="0" w:color="auto"/>
            <w:left w:val="none" w:sz="0" w:space="0" w:color="auto"/>
            <w:bottom w:val="none" w:sz="0" w:space="0" w:color="auto"/>
            <w:right w:val="none" w:sz="0" w:space="0" w:color="auto"/>
          </w:divBdr>
          <w:divsChild>
            <w:div w:id="2044279897">
              <w:marLeft w:val="0"/>
              <w:marRight w:val="0"/>
              <w:marTop w:val="0"/>
              <w:marBottom w:val="0"/>
              <w:divBdr>
                <w:top w:val="none" w:sz="0" w:space="0" w:color="auto"/>
                <w:left w:val="none" w:sz="0" w:space="0" w:color="auto"/>
                <w:bottom w:val="none" w:sz="0" w:space="0" w:color="auto"/>
                <w:right w:val="none" w:sz="0" w:space="0" w:color="auto"/>
              </w:divBdr>
              <w:divsChild>
                <w:div w:id="2002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4904">
      <w:bodyDiv w:val="1"/>
      <w:marLeft w:val="0"/>
      <w:marRight w:val="0"/>
      <w:marTop w:val="0"/>
      <w:marBottom w:val="0"/>
      <w:divBdr>
        <w:top w:val="none" w:sz="0" w:space="0" w:color="auto"/>
        <w:left w:val="none" w:sz="0" w:space="0" w:color="auto"/>
        <w:bottom w:val="none" w:sz="0" w:space="0" w:color="auto"/>
        <w:right w:val="none" w:sz="0" w:space="0" w:color="auto"/>
      </w:divBdr>
    </w:div>
    <w:div w:id="1076242084">
      <w:bodyDiv w:val="1"/>
      <w:marLeft w:val="0"/>
      <w:marRight w:val="0"/>
      <w:marTop w:val="0"/>
      <w:marBottom w:val="0"/>
      <w:divBdr>
        <w:top w:val="none" w:sz="0" w:space="0" w:color="auto"/>
        <w:left w:val="none" w:sz="0" w:space="0" w:color="auto"/>
        <w:bottom w:val="none" w:sz="0" w:space="0" w:color="auto"/>
        <w:right w:val="none" w:sz="0" w:space="0" w:color="auto"/>
      </w:divBdr>
      <w:divsChild>
        <w:div w:id="1525898398">
          <w:marLeft w:val="720"/>
          <w:marRight w:val="0"/>
          <w:marTop w:val="0"/>
          <w:marBottom w:val="0"/>
          <w:divBdr>
            <w:top w:val="none" w:sz="0" w:space="0" w:color="auto"/>
            <w:left w:val="none" w:sz="0" w:space="0" w:color="auto"/>
            <w:bottom w:val="none" w:sz="0" w:space="0" w:color="auto"/>
            <w:right w:val="none" w:sz="0" w:space="0" w:color="auto"/>
          </w:divBdr>
        </w:div>
        <w:div w:id="772094253">
          <w:marLeft w:val="720"/>
          <w:marRight w:val="0"/>
          <w:marTop w:val="0"/>
          <w:marBottom w:val="0"/>
          <w:divBdr>
            <w:top w:val="none" w:sz="0" w:space="0" w:color="auto"/>
            <w:left w:val="none" w:sz="0" w:space="0" w:color="auto"/>
            <w:bottom w:val="none" w:sz="0" w:space="0" w:color="auto"/>
            <w:right w:val="none" w:sz="0" w:space="0" w:color="auto"/>
          </w:divBdr>
        </w:div>
        <w:div w:id="185366620">
          <w:marLeft w:val="720"/>
          <w:marRight w:val="0"/>
          <w:marTop w:val="0"/>
          <w:marBottom w:val="0"/>
          <w:divBdr>
            <w:top w:val="none" w:sz="0" w:space="0" w:color="auto"/>
            <w:left w:val="none" w:sz="0" w:space="0" w:color="auto"/>
            <w:bottom w:val="none" w:sz="0" w:space="0" w:color="auto"/>
            <w:right w:val="none" w:sz="0" w:space="0" w:color="auto"/>
          </w:divBdr>
        </w:div>
        <w:div w:id="316808274">
          <w:marLeft w:val="720"/>
          <w:marRight w:val="0"/>
          <w:marTop w:val="0"/>
          <w:marBottom w:val="0"/>
          <w:divBdr>
            <w:top w:val="none" w:sz="0" w:space="0" w:color="auto"/>
            <w:left w:val="none" w:sz="0" w:space="0" w:color="auto"/>
            <w:bottom w:val="none" w:sz="0" w:space="0" w:color="auto"/>
            <w:right w:val="none" w:sz="0" w:space="0" w:color="auto"/>
          </w:divBdr>
        </w:div>
        <w:div w:id="328213966">
          <w:marLeft w:val="720"/>
          <w:marRight w:val="0"/>
          <w:marTop w:val="0"/>
          <w:marBottom w:val="0"/>
          <w:divBdr>
            <w:top w:val="none" w:sz="0" w:space="0" w:color="auto"/>
            <w:left w:val="none" w:sz="0" w:space="0" w:color="auto"/>
            <w:bottom w:val="none" w:sz="0" w:space="0" w:color="auto"/>
            <w:right w:val="none" w:sz="0" w:space="0" w:color="auto"/>
          </w:divBdr>
        </w:div>
        <w:div w:id="1808930616">
          <w:marLeft w:val="720"/>
          <w:marRight w:val="0"/>
          <w:marTop w:val="0"/>
          <w:marBottom w:val="0"/>
          <w:divBdr>
            <w:top w:val="none" w:sz="0" w:space="0" w:color="auto"/>
            <w:left w:val="none" w:sz="0" w:space="0" w:color="auto"/>
            <w:bottom w:val="none" w:sz="0" w:space="0" w:color="auto"/>
            <w:right w:val="none" w:sz="0" w:space="0" w:color="auto"/>
          </w:divBdr>
        </w:div>
      </w:divsChild>
    </w:div>
    <w:div w:id="1176923099">
      <w:bodyDiv w:val="1"/>
      <w:marLeft w:val="0"/>
      <w:marRight w:val="0"/>
      <w:marTop w:val="0"/>
      <w:marBottom w:val="0"/>
      <w:divBdr>
        <w:top w:val="none" w:sz="0" w:space="0" w:color="auto"/>
        <w:left w:val="none" w:sz="0" w:space="0" w:color="auto"/>
        <w:bottom w:val="none" w:sz="0" w:space="0" w:color="auto"/>
        <w:right w:val="none" w:sz="0" w:space="0" w:color="auto"/>
      </w:divBdr>
      <w:divsChild>
        <w:div w:id="1754931177">
          <w:marLeft w:val="0"/>
          <w:marRight w:val="0"/>
          <w:marTop w:val="0"/>
          <w:marBottom w:val="0"/>
          <w:divBdr>
            <w:top w:val="none" w:sz="0" w:space="0" w:color="auto"/>
            <w:left w:val="none" w:sz="0" w:space="0" w:color="auto"/>
            <w:bottom w:val="none" w:sz="0" w:space="0" w:color="auto"/>
            <w:right w:val="none" w:sz="0" w:space="0" w:color="auto"/>
          </w:divBdr>
          <w:divsChild>
            <w:div w:id="776563285">
              <w:marLeft w:val="0"/>
              <w:marRight w:val="0"/>
              <w:marTop w:val="0"/>
              <w:marBottom w:val="0"/>
              <w:divBdr>
                <w:top w:val="none" w:sz="0" w:space="0" w:color="auto"/>
                <w:left w:val="none" w:sz="0" w:space="0" w:color="auto"/>
                <w:bottom w:val="none" w:sz="0" w:space="0" w:color="auto"/>
                <w:right w:val="none" w:sz="0" w:space="0" w:color="auto"/>
              </w:divBdr>
              <w:divsChild>
                <w:div w:id="761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664">
      <w:bodyDiv w:val="1"/>
      <w:marLeft w:val="0"/>
      <w:marRight w:val="0"/>
      <w:marTop w:val="0"/>
      <w:marBottom w:val="0"/>
      <w:divBdr>
        <w:top w:val="none" w:sz="0" w:space="0" w:color="auto"/>
        <w:left w:val="none" w:sz="0" w:space="0" w:color="auto"/>
        <w:bottom w:val="none" w:sz="0" w:space="0" w:color="auto"/>
        <w:right w:val="none" w:sz="0" w:space="0" w:color="auto"/>
      </w:divBdr>
      <w:divsChild>
        <w:div w:id="1572733497">
          <w:marLeft w:val="0"/>
          <w:marRight w:val="0"/>
          <w:marTop w:val="0"/>
          <w:marBottom w:val="0"/>
          <w:divBdr>
            <w:top w:val="none" w:sz="0" w:space="0" w:color="auto"/>
            <w:left w:val="none" w:sz="0" w:space="0" w:color="auto"/>
            <w:bottom w:val="none" w:sz="0" w:space="0" w:color="auto"/>
            <w:right w:val="none" w:sz="0" w:space="0" w:color="auto"/>
          </w:divBdr>
          <w:divsChild>
            <w:div w:id="2081711994">
              <w:marLeft w:val="0"/>
              <w:marRight w:val="0"/>
              <w:marTop w:val="0"/>
              <w:marBottom w:val="0"/>
              <w:divBdr>
                <w:top w:val="none" w:sz="0" w:space="0" w:color="auto"/>
                <w:left w:val="none" w:sz="0" w:space="0" w:color="auto"/>
                <w:bottom w:val="none" w:sz="0" w:space="0" w:color="auto"/>
                <w:right w:val="none" w:sz="0" w:space="0" w:color="auto"/>
              </w:divBdr>
              <w:divsChild>
                <w:div w:id="308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5393">
      <w:bodyDiv w:val="1"/>
      <w:marLeft w:val="0"/>
      <w:marRight w:val="0"/>
      <w:marTop w:val="0"/>
      <w:marBottom w:val="0"/>
      <w:divBdr>
        <w:top w:val="none" w:sz="0" w:space="0" w:color="auto"/>
        <w:left w:val="none" w:sz="0" w:space="0" w:color="auto"/>
        <w:bottom w:val="none" w:sz="0" w:space="0" w:color="auto"/>
        <w:right w:val="none" w:sz="0" w:space="0" w:color="auto"/>
      </w:divBdr>
      <w:divsChild>
        <w:div w:id="887717109">
          <w:marLeft w:val="0"/>
          <w:marRight w:val="0"/>
          <w:marTop w:val="0"/>
          <w:marBottom w:val="0"/>
          <w:divBdr>
            <w:top w:val="none" w:sz="0" w:space="0" w:color="auto"/>
            <w:left w:val="none" w:sz="0" w:space="0" w:color="auto"/>
            <w:bottom w:val="none" w:sz="0" w:space="0" w:color="auto"/>
            <w:right w:val="none" w:sz="0" w:space="0" w:color="auto"/>
          </w:divBdr>
          <w:divsChild>
            <w:div w:id="1680737505">
              <w:marLeft w:val="0"/>
              <w:marRight w:val="0"/>
              <w:marTop w:val="0"/>
              <w:marBottom w:val="0"/>
              <w:divBdr>
                <w:top w:val="none" w:sz="0" w:space="0" w:color="auto"/>
                <w:left w:val="none" w:sz="0" w:space="0" w:color="auto"/>
                <w:bottom w:val="none" w:sz="0" w:space="0" w:color="auto"/>
                <w:right w:val="none" w:sz="0" w:space="0" w:color="auto"/>
              </w:divBdr>
              <w:divsChild>
                <w:div w:id="4112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194">
      <w:bodyDiv w:val="1"/>
      <w:marLeft w:val="0"/>
      <w:marRight w:val="0"/>
      <w:marTop w:val="0"/>
      <w:marBottom w:val="0"/>
      <w:divBdr>
        <w:top w:val="none" w:sz="0" w:space="0" w:color="auto"/>
        <w:left w:val="none" w:sz="0" w:space="0" w:color="auto"/>
        <w:bottom w:val="none" w:sz="0" w:space="0" w:color="auto"/>
        <w:right w:val="none" w:sz="0" w:space="0" w:color="auto"/>
      </w:divBdr>
      <w:divsChild>
        <w:div w:id="287668659">
          <w:marLeft w:val="0"/>
          <w:marRight w:val="0"/>
          <w:marTop w:val="0"/>
          <w:marBottom w:val="0"/>
          <w:divBdr>
            <w:top w:val="none" w:sz="0" w:space="0" w:color="auto"/>
            <w:left w:val="none" w:sz="0" w:space="0" w:color="auto"/>
            <w:bottom w:val="none" w:sz="0" w:space="0" w:color="auto"/>
            <w:right w:val="none" w:sz="0" w:space="0" w:color="auto"/>
          </w:divBdr>
          <w:divsChild>
            <w:div w:id="1502425859">
              <w:marLeft w:val="0"/>
              <w:marRight w:val="0"/>
              <w:marTop w:val="0"/>
              <w:marBottom w:val="0"/>
              <w:divBdr>
                <w:top w:val="none" w:sz="0" w:space="0" w:color="auto"/>
                <w:left w:val="none" w:sz="0" w:space="0" w:color="auto"/>
                <w:bottom w:val="none" w:sz="0" w:space="0" w:color="auto"/>
                <w:right w:val="none" w:sz="0" w:space="0" w:color="auto"/>
              </w:divBdr>
              <w:divsChild>
                <w:div w:id="5101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2017-02-13T20:29:00Z</dcterms:created>
  <dcterms:modified xsi:type="dcterms:W3CDTF">2017-02-14T17:48:00Z</dcterms:modified>
</cp:coreProperties>
</file>